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c378a6d500d9777a65b39cca7a375cd20f54cf5"/>
    <w:p>
      <w:pPr>
        <w:pStyle w:val="Heading1"/>
      </w:pPr>
      <w:r>
        <w:t xml:space="preserve">Strategic Marketing Plan for the Marketing Manager Role in Ho Chi Minh City, Vietnam</w:t>
      </w:r>
    </w:p>
    <w:bookmarkStart w:id="20" w:name="X7aa4909896defc434c571109c1b1d074f5fa02f"/>
    <w:p>
      <w:pPr>
        <w:pStyle w:val="Heading2"/>
      </w:pPr>
      <w:r>
        <w:t xml:space="preserve">Executive Summary: Driving Growth in Vietnam's Premier Metropolis</w:t>
      </w:r>
    </w:p>
    <w:p>
      <w:pPr>
        <w:pStyle w:val="FirstParagraph"/>
      </w:pPr>
      <w:r>
        <w:t xml:space="preserve">This comprehensive marketing plan outlines the strategic roadmap for the role of Marketing Manager within Ho Chi Minh City (HCMC), Vietnam's economic engine and most dynamic consumer market. As a pivotal position, the Marketing Manager will spearhead data-driven campaigns designed to capture market share, enhance brand visibility, and accelerate revenue growth specifically within Vietnam's largest city. HCMC represents over 25% of Vietnam's GDP and features a digitally native population where social commerce dominates. This plan details how the Marketing Manager will leverage hyper-local insights to position our brand at the forefront of HCMC’s competitive landscape, ensuring every initiative resonates with local consumer behavior and cultural nuances.</w:t>
      </w:r>
    </w:p>
    <w:bookmarkEnd w:id="20"/>
    <w:bookmarkStart w:id="21" w:name="X8d2e964609a1e044e3928cb31eaafe18e9a95bd"/>
    <w:p>
      <w:pPr>
        <w:pStyle w:val="Heading2"/>
      </w:pPr>
      <w:r>
        <w:t xml:space="preserve">Market Analysis: The Ho Chi Minh City Imperative</w:t>
      </w:r>
    </w:p>
    <w:p>
      <w:pPr>
        <w:pStyle w:val="FirstParagraph"/>
      </w:pPr>
      <w:r>
        <w:t xml:space="preserve">HCMC is not merely another market—it is Vietnam's innovation hub, home to 9 million residents and 15 million daily commuters. Key trends demand specialized marketing approaches:</w:t>
      </w:r>
    </w:p>
    <w:p>
      <w:pPr>
        <w:numPr>
          <w:ilvl w:val="0"/>
          <w:numId w:val="1001"/>
        </w:numPr>
        <w:pStyle w:val="Compact"/>
      </w:pPr>
      <w:r>
        <w:rPr>
          <w:bCs/>
          <w:b/>
        </w:rPr>
        <w:t xml:space="preserve">Digital Dominance:</w:t>
      </w:r>
      <w:r>
        <w:t xml:space="preserve"> </w:t>
      </w:r>
      <w:r>
        <w:t xml:space="preserve">89% of HCMC residents use social media daily (Statista, 2023), with TikTok (68%) and Zalo (75%) leading over Facebook. The Marketing Manager must prioritize these platforms.</w:t>
      </w:r>
    </w:p>
    <w:p>
      <w:pPr>
        <w:numPr>
          <w:ilvl w:val="0"/>
          <w:numId w:val="1001"/>
        </w:numPr>
        <w:pStyle w:val="Compact"/>
      </w:pPr>
      <w:r>
        <w:rPr>
          <w:bCs/>
          <w:b/>
        </w:rPr>
        <w:t xml:space="preserve">Local Consumer Sentiment:</w:t>
      </w:r>
      <w:r>
        <w:t xml:space="preserve"> </w:t>
      </w:r>
      <w:r>
        <w:t xml:space="preserve">HCMC shoppers prioritize authenticity, influencer trust, and immediate value—especially during Tet or mid-year sales events. Generic campaigns fail here.</w:t>
      </w:r>
    </w:p>
    <w:p>
      <w:pPr>
        <w:numPr>
          <w:ilvl w:val="0"/>
          <w:numId w:val="1001"/>
        </w:numPr>
        <w:pStyle w:val="Compact"/>
      </w:pPr>
      <w:r>
        <w:rPr>
          <w:bCs/>
          <w:b/>
        </w:rPr>
        <w:t xml:space="preserve">Competitive Pressure:</w:t>
      </w:r>
      <w:r>
        <w:t xml:space="preserve"> </w:t>
      </w:r>
      <w:r>
        <w:t xml:space="preserve">12 major local and international brands vie for attention in HCMC's e-commerce space (Shopee, Tiki), requiring agile, differentiation-focused strategies.</w:t>
      </w:r>
    </w:p>
    <w:p>
      <w:pPr>
        <w:pStyle w:val="FirstParagraph"/>
      </w:pPr>
      <w:r>
        <w:t xml:space="preserve">The Marketing Manager’s role is non-negotiable: to navigate this complexity with culturally attuned execution that outperforms competitors.</w:t>
      </w:r>
    </w:p>
    <w:bookmarkEnd w:id="21"/>
    <w:bookmarkStart w:id="22" w:name="X771f36101a2f08a2cd0ff2f903db6c3d0c5d65b"/>
    <w:p>
      <w:pPr>
        <w:pStyle w:val="Heading2"/>
      </w:pPr>
      <w:r>
        <w:t xml:space="preserve">Role Definition: The HCMC Marketing Manager</w:t>
      </w:r>
    </w:p>
    <w:p>
      <w:pPr>
        <w:pStyle w:val="FirstParagraph"/>
      </w:pPr>
      <w:r>
        <w:t xml:space="preserve">The Marketing Manager in Ho Chi Minh City is a strategic leader, not a task executor. This role demands:</w:t>
      </w:r>
    </w:p>
    <w:p>
      <w:pPr>
        <w:numPr>
          <w:ilvl w:val="0"/>
          <w:numId w:val="1002"/>
        </w:numPr>
        <w:pStyle w:val="Compact"/>
      </w:pPr>
      <w:r>
        <w:rPr>
          <w:bCs/>
          <w:b/>
        </w:rPr>
        <w:t xml:space="preserve">Hyper-Local Expertise:</w:t>
      </w:r>
      <w:r>
        <w:t xml:space="preserve"> </w:t>
      </w:r>
      <w:r>
        <w:t xml:space="preserve">Mastery of HCMC-specific consumer psychographics (e.g., distinguishing between district-level preferences in District 1 vs. District 7).</w:t>
      </w:r>
    </w:p>
    <w:p>
      <w:pPr>
        <w:numPr>
          <w:ilvl w:val="0"/>
          <w:numId w:val="1002"/>
        </w:numPr>
        <w:pStyle w:val="Compact"/>
      </w:pPr>
      <w:r>
        <w:rPr>
          <w:bCs/>
          <w:b/>
        </w:rPr>
        <w:t xml:space="preserve">Cultural Fluency:</w:t>
      </w:r>
      <w:r>
        <w:t xml:space="preserve"> </w:t>
      </w:r>
      <w:r>
        <w:t xml:space="preserve">Ability to integrate Vietnamese festivals, language nuances (e.g., avoiding slang that misfires), and regional values into campaigns.</w:t>
      </w:r>
    </w:p>
    <w:p>
      <w:pPr>
        <w:numPr>
          <w:ilvl w:val="0"/>
          <w:numId w:val="1002"/>
        </w:numPr>
        <w:pStyle w:val="Compact"/>
      </w:pPr>
      <w:r>
        <w:rPr>
          <w:bCs/>
          <w:b/>
        </w:rPr>
        <w:t xml:space="preserve">Platform Mastery:</w:t>
      </w:r>
      <w:r>
        <w:t xml:space="preserve"> </w:t>
      </w:r>
      <w:r>
        <w:t xml:space="preserve">Proven success with Zalo Ads, TikTok Shop, and local influencer networks (e.g., collaborating with HCMC-based micro-influencers for higher engagement).</w:t>
      </w:r>
    </w:p>
    <w:p>
      <w:pPr>
        <w:numPr>
          <w:ilvl w:val="0"/>
          <w:numId w:val="1002"/>
        </w:numPr>
        <w:pStyle w:val="Compact"/>
      </w:pPr>
      <w:r>
        <w:rPr>
          <w:bCs/>
          <w:b/>
        </w:rPr>
        <w:t xml:space="preserve">Data-Driven Agility:</w:t>
      </w:r>
      <w:r>
        <w:t xml:space="preserve"> </w:t>
      </w:r>
      <w:r>
        <w:t xml:space="preserve">Using real-time analytics from HCMC’s digital ecosystem to pivot campaigns during events like the Lunar New Year or Mekong Delta festivals.</w:t>
      </w:r>
    </w:p>
    <w:bookmarkEnd w:id="22"/>
    <w:bookmarkStart w:id="27" w:name="X0a4b5a891c6d438daa5c422f40518ef96b24c5a"/>
    <w:p>
      <w:pPr>
        <w:pStyle w:val="Heading2"/>
      </w:pPr>
      <w:r>
        <w:t xml:space="preserve">Core Marketing Plan: 12-Month Roadmap for Ho Chi Minh City</w:t>
      </w:r>
    </w:p>
    <w:p>
      <w:pPr>
        <w:pStyle w:val="FirstParagraph"/>
      </w:pPr>
      <w:r>
        <w:t xml:space="preserve">This plan delivers measurable impact in Vietnam’s most critical market. The Marketing Manager will execute these pillars:</w:t>
      </w:r>
    </w:p>
    <w:bookmarkStart w:id="23" w:name="localized-digital-campaigns-months-1-6"/>
    <w:p>
      <w:pPr>
        <w:pStyle w:val="Heading3"/>
      </w:pPr>
      <w:r>
        <w:t xml:space="preserve">1. Localized Digital Campaigns (Months 1-6)</w:t>
      </w:r>
    </w:p>
    <w:p>
      <w:pPr>
        <w:pStyle w:val="FirstParagraph"/>
      </w:pPr>
      <w:r>
        <w:rPr>
          <w:bCs/>
          <w:b/>
        </w:rPr>
        <w:t xml:space="preserve">Tactics:</w:t>
      </w:r>
      <w:r>
        <w:t xml:space="preserve"> </w:t>
      </w:r>
      <w:r>
        <w:t xml:space="preserve">Develop TikTok challenges featuring HCMC street food culture, Zalo group promotions for neighborhood communities, and geo-targeted Instagram ads focusing on key HCMC hotspots (Ben Thanh Market, Saigon Riverfront). The Marketing Manager will partner with 50+ HCMC-based micro-influencers for authentic UGC.</w:t>
      </w:r>
      <w:r>
        <w:t xml:space="preserve"> </w:t>
      </w:r>
      <w:r>
        <w:rPr>
          <w:bCs/>
          <w:b/>
        </w:rPr>
        <w:t xml:space="preserve">Success Metric:</w:t>
      </w:r>
      <w:r>
        <w:t xml:space="preserve"> </w:t>
      </w:r>
      <w:r>
        <w:t xml:space="preserve">40% increase in local social engagement and 25% higher conversion rate in HCMC vs. national baseline.</w:t>
      </w:r>
    </w:p>
    <w:bookmarkEnd w:id="23"/>
    <w:bookmarkStart w:id="24" w:name="Xd7a96e7f2042e4f6de60ccf2e104f4575374c49"/>
    <w:p>
      <w:pPr>
        <w:pStyle w:val="Heading3"/>
      </w:pPr>
      <w:r>
        <w:t xml:space="preserve">2. Community &amp; Experiential Marketing (Months 3-9)</w:t>
      </w:r>
    </w:p>
    <w:p>
      <w:pPr>
        <w:pStyle w:val="FirstParagraph"/>
      </w:pPr>
      <w:r>
        <w:rPr>
          <w:bCs/>
          <w:b/>
        </w:rPr>
        <w:t xml:space="preserve">Tactics:</w:t>
      </w:r>
      <w:r>
        <w:t xml:space="preserve"> </w:t>
      </w:r>
      <w:r>
        <w:t xml:space="preserve">Host pop-up events at HCMC’s most visited venues (e.g., Saigon Zoo, Dinh Độc Lập). The Marketing Manager will coordinate with local NGOs for "Sustainable Ho Chi Minh" initiatives—aligning with HCMC’s 2030 environmental goals.</w:t>
      </w:r>
      <w:r>
        <w:t xml:space="preserve"> </w:t>
      </w:r>
      <w:r>
        <w:rPr>
          <w:bCs/>
          <w:b/>
        </w:rPr>
        <w:t xml:space="preserve">Success Metric:</w:t>
      </w:r>
      <w:r>
        <w:t xml:space="preserve"> </w:t>
      </w:r>
      <w:r>
        <w:t xml:space="preserve">30% brand affinity lift among HCMC residents via post-event surveys.</w:t>
      </w:r>
    </w:p>
    <w:bookmarkEnd w:id="24"/>
    <w:bookmarkStart w:id="25" w:name="X9ee2d4bb443847d97e64d5d81ac06cd03633395"/>
    <w:p>
      <w:pPr>
        <w:pStyle w:val="Heading3"/>
      </w:pPr>
      <w:r>
        <w:t xml:space="preserve">3. E-commerce &amp; Social Commerce Optimization (Ongoing)</w:t>
      </w:r>
    </w:p>
    <w:p>
      <w:pPr>
        <w:pStyle w:val="FirstParagraph"/>
      </w:pPr>
      <w:r>
        <w:rPr>
          <w:bCs/>
          <w:b/>
        </w:rPr>
        <w:t xml:space="preserve">Tactics:</w:t>
      </w:r>
      <w:r>
        <w:t xml:space="preserve"> </w:t>
      </w:r>
      <w:r>
        <w:t xml:space="preserve">Integrate Shopee and TikTok Shop with HCMC-specific logistics (e.g., partnering with GrabMart for same-day delivery in District 1). The Marketing Manager will analyze HCMC purchase data to optimize product bundling for local preferences (e.g., "Tet Feast Kits").</w:t>
      </w:r>
      <w:r>
        <w:t xml:space="preserve"> </w:t>
      </w:r>
      <w:r>
        <w:rPr>
          <w:bCs/>
          <w:b/>
        </w:rPr>
        <w:t xml:space="preserve">Success Metric:</w:t>
      </w:r>
      <w:r>
        <w:t xml:space="preserve"> </w:t>
      </w:r>
      <w:r>
        <w:t xml:space="preserve">35% reduction in cart abandonment and 20% higher AOV (Average Order Value) in HCMC.</w:t>
      </w:r>
    </w:p>
    <w:bookmarkEnd w:id="25"/>
    <w:bookmarkStart w:id="26" w:name="local-talent-partnerships-months-1-12"/>
    <w:p>
      <w:pPr>
        <w:pStyle w:val="Heading3"/>
      </w:pPr>
      <w:r>
        <w:t xml:space="preserve">4. Local Talent &amp; Partnerships (Months 1-12)</w:t>
      </w:r>
    </w:p>
    <w:p>
      <w:pPr>
        <w:pStyle w:val="FirstParagraph"/>
      </w:pPr>
      <w:r>
        <w:rPr>
          <w:bCs/>
          <w:b/>
        </w:rPr>
        <w:t xml:space="preserve">Tactics:</w:t>
      </w:r>
      <w:r>
        <w:t xml:space="preserve"> </w:t>
      </w:r>
      <w:r>
        <w:t xml:space="preserve">The Marketing Manager will recruit a HCMC-based creative team fluent in Vietnamese and local trends. Strategic partnerships with HCMC universities (e.g., RMIT, Hoa Sen) for talent pipelines and co-branded events.</w:t>
      </w:r>
      <w:r>
        <w:t xml:space="preserve"> </w:t>
      </w:r>
      <w:r>
        <w:rPr>
          <w:bCs/>
          <w:b/>
        </w:rPr>
        <w:t xml:space="preserve">Success Metric:</w:t>
      </w:r>
      <w:r>
        <w:t xml:space="preserve"> </w:t>
      </w:r>
      <w:r>
        <w:t xml:space="preserve">100% retention of local marketing staff in Year 1; 5+ high-impact community partnerships launched.</w:t>
      </w:r>
    </w:p>
    <w:bookmarkEnd w:id="26"/>
    <w:bookmarkEnd w:id="27"/>
    <w:bookmarkStart w:id="28" w:name="budget-allocation-resource-requirements"/>
    <w:p>
      <w:pPr>
        <w:pStyle w:val="Heading2"/>
      </w:pPr>
      <w:r>
        <w:t xml:space="preserve">Budget Allocation &amp; Resource Requirements</w:t>
      </w:r>
    </w:p>
    <w:p>
      <w:pPr>
        <w:pStyle w:val="FirstParagraph"/>
      </w:pPr>
      <w:r>
        <w:t xml:space="preserve">The HCMC Marketing Manager will oversee a $350,000 annual budget (VND: ~8.5 billion), allocated as:</w:t>
      </w:r>
    </w:p>
    <w:p>
      <w:pPr>
        <w:numPr>
          <w:ilvl w:val="0"/>
          <w:numId w:val="1003"/>
        </w:numPr>
        <w:pStyle w:val="Compact"/>
      </w:pPr>
      <w:r>
        <w:t xml:space="preserve">60% Digital Ads &amp; Influencer Collaborations (Zalo, TikTok)</w:t>
      </w:r>
    </w:p>
    <w:p>
      <w:pPr>
        <w:numPr>
          <w:ilvl w:val="0"/>
          <w:numId w:val="1003"/>
        </w:numPr>
        <w:pStyle w:val="Compact"/>
      </w:pPr>
      <w:r>
        <w:t xml:space="preserve">25% Experiential Events &amp; Community Engagement</w:t>
      </w:r>
    </w:p>
    <w:p>
      <w:pPr>
        <w:numPr>
          <w:ilvl w:val="0"/>
          <w:numId w:val="1003"/>
        </w:numPr>
        <w:pStyle w:val="Compact"/>
      </w:pPr>
      <w:r>
        <w:t xml:space="preserve">15% Analytics Tools &amp; Local Talent Development</w:t>
      </w:r>
    </w:p>
    <w:bookmarkEnd w:id="28"/>
    <w:bookmarkStart w:id="29" w:name="kpis-for-success-in-ho-chi-minh-city"/>
    <w:p>
      <w:pPr>
        <w:pStyle w:val="Heading2"/>
      </w:pPr>
      <w:r>
        <w:t xml:space="preserve">KPIs for Success in Ho Chi Minh City</w:t>
      </w:r>
    </w:p>
    <w:p>
      <w:pPr>
        <w:pStyle w:val="FirstParagraph"/>
      </w:pPr>
      <w:r>
        <w:t xml:space="preserve">The Marketing Manager’s performance will be measured exclusively against HCMC-specific KPIs:</w:t>
      </w:r>
    </w:p>
    <w:p>
      <w:pPr>
        <w:numPr>
          <w:ilvl w:val="0"/>
          <w:numId w:val="1004"/>
        </w:numPr>
        <w:pStyle w:val="Compact"/>
      </w:pPr>
      <w:r>
        <w:t xml:space="preserve">Market Share Growth: +8% in key HCMC product categories (Q1 2024 to Q4 2024)</w:t>
      </w:r>
    </w:p>
    <w:p>
      <w:pPr>
        <w:numPr>
          <w:ilvl w:val="0"/>
          <w:numId w:val="1004"/>
        </w:numPr>
        <w:pStyle w:val="Compact"/>
      </w:pPr>
      <w:r>
        <w:t xml:space="preserve">Brand Awareness: Top-of-mind recognition among 65% of HCMC consumers (vs. current 35%)</w:t>
      </w:r>
    </w:p>
    <w:p>
      <w:pPr>
        <w:numPr>
          <w:ilvl w:val="0"/>
          <w:numId w:val="1004"/>
        </w:numPr>
        <w:pStyle w:val="Compact"/>
      </w:pPr>
      <w:r>
        <w:t xml:space="preserve">Customer Acquisition Cost (CAC): Lower than national average by 18%</w:t>
      </w:r>
    </w:p>
    <w:p>
      <w:pPr>
        <w:numPr>
          <w:ilvl w:val="0"/>
          <w:numId w:val="1004"/>
        </w:numPr>
        <w:pStyle w:val="Compact"/>
      </w:pPr>
      <w:r>
        <w:t xml:space="preserve">Social Sentiment: +40% positive mentions in HCMC-focused media</w:t>
      </w:r>
    </w:p>
    <w:bookmarkEnd w:id="29"/>
    <w:bookmarkStart w:id="30" w:name="X8c20eea75f0f509a2441939f8a90493e706bde0"/>
    <w:p>
      <w:pPr>
        <w:pStyle w:val="Heading2"/>
      </w:pPr>
      <w:r>
        <w:t xml:space="preserve">Why This Plan Succeeds in Vietnam Ho Chi Minh City</w:t>
      </w:r>
    </w:p>
    <w:p>
      <w:pPr>
        <w:pStyle w:val="FirstParagraph"/>
      </w:pPr>
      <w:r>
        <w:t xml:space="preserve">This Marketing Plan transcends generic templates. By embedding the role of Marketing Manager within HCMC’s unique ecosystem—from leveraging Zalo over Facebook to aligning with local festivals—the strategy ensures every dollar spent delivers disproportionate returns in Vietnam’s most valuable market. The Marketing Manager is not just a title; they are the cultural bridge between global brand vision and hyper-local execution. In a city where 72% of consumers discover new brands via social media (Nielsen HCMC Survey), this plan positions our brand as the authentic, responsive choice—driving sustainable growth where it matters most: Ho Chi Minh City.</w:t>
      </w:r>
    </w:p>
    <w:bookmarkEnd w:id="30"/>
    <w:bookmarkStart w:id="31" w:name="conclusion-the-hcmc-advantage"/>
    <w:p>
      <w:pPr>
        <w:pStyle w:val="Heading2"/>
      </w:pPr>
      <w:r>
        <w:t xml:space="preserve">Conclusion: The HCMC Advantage</w:t>
      </w:r>
    </w:p>
    <w:p>
      <w:pPr>
        <w:pStyle w:val="FirstParagraph"/>
      </w:pPr>
      <w:r>
        <w:t xml:space="preserve">The Marketing Manager role is central to unlocking Vietnam’s most lucrative market. This plan provides the actionable blueprint for dominating Ho Chi Minh City through relentless local focus. By prioritizing cultural intelligence, digital agility, and community immersion, the Marketing Manager will transform brand perception in Vietnam’s economic capital—setting a benchmark for all regional marketing strategies. Investing in this role is investing directly into HCMC’s $5.8 billion digital economy (BCG 2023), ensuring our market leadership extends beyond borders into the heart of Southeast Asia's most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 Ho Chi Minh City, Vietnam</dc:title>
  <dc:creator/>
  <dc:language>en</dc:language>
  <cp:keywords/>
  <dcterms:created xsi:type="dcterms:W3CDTF">2026-07-25T01:40:37Z</dcterms:created>
  <dcterms:modified xsi:type="dcterms:W3CDTF">2026-07-25T01:40:37Z</dcterms:modified>
</cp:coreProperties>
</file>

<file path=docProps/custom.xml><?xml version="1.0" encoding="utf-8"?>
<Properties xmlns="http://schemas.openxmlformats.org/officeDocument/2006/custom-properties" xmlns:vt="http://schemas.openxmlformats.org/officeDocument/2006/docPropsVTypes"/>
</file>