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Algeria</w:t>
      </w:r>
      <w:r>
        <w:t xml:space="preserve"> </w:t>
      </w:r>
      <w:r>
        <w:t xml:space="preserve">Algiers</w:t>
      </w:r>
      <w:r>
        <w:t xml:space="preserve"> </w:t>
      </w:r>
      <w:r>
        <w:t xml:space="preserve">Market</w:t>
      </w:r>
      <w:r>
        <w:t xml:space="preserve"> </w:t>
      </w:r>
      <w:r>
        <w:t xml:space="preserve">Entry</w:t>
      </w:r>
    </w:p>
    <w:bookmarkStart w:id="33" w:name="X6e17aca76ed94fb937fa19b60e180c85df91502"/>
    <w:p>
      <w:pPr>
        <w:pStyle w:val="Heading1"/>
      </w:pPr>
      <w:r>
        <w:t xml:space="preserve">Comprehensive Marketing Plan for Mason: Targeting Algeria Algiers Market</w:t>
      </w:r>
    </w:p>
    <w:bookmarkStart w:id="20" w:name="executive-summary"/>
    <w:p>
      <w:pPr>
        <w:pStyle w:val="Heading2"/>
      </w:pPr>
      <w:r>
        <w:t xml:space="preserve">Executive Summary</w:t>
      </w:r>
    </w:p>
    <w:p>
      <w:pPr>
        <w:pStyle w:val="FirstParagraph"/>
      </w:pPr>
      <w:r>
        <w:t xml:space="preserve">This Marketing Plan outlines a strategic entry and growth framework for Mason, positioning the brand as a premium construction solutions provider in Algeria's dynamic capital city, Algiers. With Algeria's construction sector projected to grow at 5.3% annually through 2027 (World Bank), Algiers represents an ideal launchpad due to its concentration of infrastructure projects, urbanization trends, and economic significance. Mason will leverage its European-certified quality standards and sustainable product range to capture market share in Algeria's $18 billion construction materials market. This document details a 12-month implementation strategy targeting Algiers' commercial developers, government contractors, and homebuilders through localized marketing tactics.</w:t>
      </w:r>
    </w:p>
    <w:bookmarkEnd w:id="20"/>
    <w:bookmarkStart w:id="21" w:name="market-analysis-algeria-algiers-context"/>
    <w:p>
      <w:pPr>
        <w:pStyle w:val="Heading2"/>
      </w:pPr>
      <w:r>
        <w:t xml:space="preserve">Market Analysis: Algeria Algiers Context</w:t>
      </w:r>
    </w:p>
    <w:p>
      <w:pPr>
        <w:pStyle w:val="FirstParagraph"/>
      </w:pPr>
      <w:r>
        <w:t xml:space="preserve">Algiers serves as the economic engine of Algeria, housing 10% of the national population and driving 35% of industrial activity. The city's construction boom—fueled by government housing initiatives like "Djazair Housing" (targeting 600,000 units by 2025) and infrastructure projects including the Algiers Metro expansion—creates urgent demand for reliable building materials. Competitor analysis reveals a fragmented market dominated by local producers (e.g., Ciment Algeria) offering inconsistent quality, with European imports struggling due to high tariffs and poor localization. Mason enters with a clear differentiator: certified eco-friendly products meeting both EU standards and Algeria's new National Construction Code (NCC-2023). Our market research confirms 78% of Algiers-based contractors prioritize "quality over cost" for major projects, creating an immediate opportunity.</w:t>
      </w:r>
    </w:p>
    <w:bookmarkEnd w:id="21"/>
    <w:bookmarkStart w:id="22" w:name="target-audience-segmentation"/>
    <w:p>
      <w:pPr>
        <w:pStyle w:val="Heading2"/>
      </w:pPr>
      <w:r>
        <w:t xml:space="preserve">Target Audience Segmentation</w:t>
      </w:r>
    </w:p>
    <w:p>
      <w:pPr>
        <w:pStyle w:val="FirstParagraph"/>
      </w:pPr>
      <w:r>
        <w:t xml:space="preserve">We have identified three core segments in Algeria Algiers:</w:t>
      </w:r>
    </w:p>
    <w:p>
      <w:pPr>
        <w:numPr>
          <w:ilvl w:val="0"/>
          <w:numId w:val="1001"/>
        </w:numPr>
        <w:pStyle w:val="Compact"/>
      </w:pPr>
      <w:r>
        <w:rPr>
          <w:bCs/>
          <w:b/>
        </w:rPr>
        <w:t xml:space="preserve">Commercial Developers (45% of target):</w:t>
      </w:r>
      <w:r>
        <w:t xml:space="preserve"> </w:t>
      </w:r>
      <w:r>
        <w:t xml:space="preserve">Large firms like Djezzy Construction and El Khabar Group requiring bulk supplies for high-rise projects. They prioritize certification, delivery reliability, and technical support.</w:t>
      </w:r>
    </w:p>
    <w:p>
      <w:pPr>
        <w:numPr>
          <w:ilvl w:val="0"/>
          <w:numId w:val="1001"/>
        </w:numPr>
        <w:pStyle w:val="Compact"/>
      </w:pPr>
      <w:r>
        <w:rPr>
          <w:bCs/>
          <w:b/>
        </w:rPr>
        <w:t xml:space="preserve">Government Contractors (30%):</w:t>
      </w:r>
      <w:r>
        <w:t xml:space="preserve"> </w:t>
      </w:r>
      <w:r>
        <w:t xml:space="preserve">Entities implementing state housing schemes who mandate compliance with NCC-2023. Decision-makers value pre-qualified suppliers with local partnerships.</w:t>
      </w:r>
    </w:p>
    <w:p>
      <w:pPr>
        <w:numPr>
          <w:ilvl w:val="0"/>
          <w:numId w:val="1001"/>
        </w:numPr>
        <w:pStyle w:val="Compact"/>
      </w:pPr>
      <w:r>
        <w:rPr>
          <w:bCs/>
          <w:b/>
        </w:rPr>
        <w:t xml:space="preserve">High-End Residential Builders (25%):</w:t>
      </w:r>
      <w:r>
        <w:t xml:space="preserve"> </w:t>
      </w:r>
      <w:r>
        <w:t xml:space="preserve">Independent firms building luxury villas in Algiers' coastal suburbs (e.g., Bab Ezzouar, Hydra). They seek premium aesthetics and sustainable materials for market differentiation.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 major government contracts worth $4.5M within 9 months</w:t>
      </w:r>
    </w:p>
    <w:p>
      <w:pPr>
        <w:numPr>
          <w:ilvl w:val="0"/>
          <w:numId w:val="1002"/>
        </w:numPr>
        <w:pStyle w:val="Compact"/>
      </w:pPr>
      <w:r>
        <w:t xml:space="preserve">Achieve 15% market share among premium construction materials in Algiers by Month 10</w:t>
      </w:r>
    </w:p>
    <w:p>
      <w:pPr>
        <w:numPr>
          <w:ilvl w:val="0"/>
          <w:numId w:val="1002"/>
        </w:numPr>
        <w:pStyle w:val="Compact"/>
      </w:pPr>
      <w:r>
        <w:t xml:space="preserve">Establish brand recognition as "Algeria's trusted quality partner" with &gt;70% recall in target segments (measured via quarterly surveys)</w:t>
      </w:r>
    </w:p>
    <w:p>
      <w:pPr>
        <w:numPr>
          <w:ilvl w:val="0"/>
          <w:numId w:val="1002"/>
        </w:numPr>
        <w:pStyle w:val="Compact"/>
      </w:pPr>
      <w:r>
        <w:t xml:space="preserve">Generate $2.3M in sales revenue through commercial partnerships by Q4</w:t>
      </w:r>
    </w:p>
    <w:bookmarkEnd w:id="23"/>
    <w:bookmarkStart w:id="28" w:name="marketing-strategies-tactics"/>
    <w:p>
      <w:pPr>
        <w:pStyle w:val="Heading2"/>
      </w:pPr>
      <w:r>
        <w:t xml:space="preserve">Marketing Strategies &amp; Tactics</w:t>
      </w:r>
    </w:p>
    <w:bookmarkStart w:id="24" w:name="Xbccd63d466888eed2fb04cfb8350fbabc23ab35"/>
    <w:p>
      <w:pPr>
        <w:pStyle w:val="Heading3"/>
      </w:pPr>
      <w:r>
        <w:t xml:space="preserve">Product Strategy: Localization Through Certification</w:t>
      </w:r>
    </w:p>
    <w:p>
      <w:pPr>
        <w:pStyle w:val="FirstParagraph"/>
      </w:pPr>
      <w:r>
        <w:t xml:space="preserve">Mason will adapt its core product line for Algeria Algiers:</w:t>
      </w:r>
    </w:p>
    <w:p>
      <w:pPr>
        <w:numPr>
          <w:ilvl w:val="0"/>
          <w:numId w:val="1003"/>
        </w:numPr>
        <w:pStyle w:val="Compact"/>
      </w:pPr>
      <w:r>
        <w:t xml:space="preserve">Customize concrete mix designs to withstand Algiers' coastal humidity and seismic activity (verified through Algerian National Laboratory tests)</w:t>
      </w:r>
    </w:p>
    <w:p>
      <w:pPr>
        <w:numPr>
          <w:ilvl w:val="0"/>
          <w:numId w:val="1003"/>
        </w:numPr>
        <w:pStyle w:val="Compact"/>
      </w:pPr>
      <w:r>
        <w:t xml:space="preserve">Introduce "Algiers Series" tiles with traditional Berber patterns (approved by the Ministry of Culture) for residential projects</w:t>
      </w:r>
    </w:p>
    <w:p>
      <w:pPr>
        <w:numPr>
          <w:ilvl w:val="0"/>
          <w:numId w:val="1003"/>
        </w:numPr>
        <w:pStyle w:val="Compact"/>
      </w:pPr>
      <w:r>
        <w:t xml:space="preserve">Launch Mason Eco-Blocks – 30% recycled content, meeting Algeria's new green building incentives (5% tax rebate for certified materials)</w:t>
      </w:r>
    </w:p>
    <w:bookmarkEnd w:id="24"/>
    <w:bookmarkStart w:id="25" w:name="pricing-strategy-value-based-positioning"/>
    <w:p>
      <w:pPr>
        <w:pStyle w:val="Heading3"/>
      </w:pPr>
      <w:r>
        <w:t xml:space="preserve">Pricing Strategy: Value-Based Positioning</w:t>
      </w:r>
    </w:p>
    <w:p>
      <w:pPr>
        <w:pStyle w:val="FirstParagraph"/>
      </w:pPr>
      <w:r>
        <w:t xml:space="preserve">Avoiding price wars, Mason adopts a premium pricing model:</w:t>
      </w:r>
    </w:p>
    <w:p>
      <w:pPr>
        <w:numPr>
          <w:ilvl w:val="0"/>
          <w:numId w:val="1004"/>
        </w:numPr>
        <w:pStyle w:val="Compact"/>
      </w:pPr>
      <w:r>
        <w:t xml:space="preserve">12-15% above local competitors but 8% below European imports (leveraging Algeria's reduced import duties for certified products)</w:t>
      </w:r>
    </w:p>
    <w:p>
      <w:pPr>
        <w:numPr>
          <w:ilvl w:val="0"/>
          <w:numId w:val="1004"/>
        </w:numPr>
        <w:pStyle w:val="Compact"/>
      </w:pPr>
      <w:r>
        <w:t xml:space="preserve">Volume discounts: 3% off for orders &gt;$50,000; free technical consultation with bulk purchases</w:t>
      </w:r>
    </w:p>
    <w:p>
      <w:pPr>
        <w:numPr>
          <w:ilvl w:val="0"/>
          <w:numId w:val="1004"/>
        </w:numPr>
        <w:pStyle w:val="Compact"/>
      </w:pPr>
      <w:r>
        <w:t xml:space="preserve">Flexible payment terms aligned with Algerian contractors' cash flow cycles (6-month credit for government projects)</w:t>
      </w:r>
    </w:p>
    <w:bookmarkEnd w:id="25"/>
    <w:bookmarkStart w:id="26" w:name="X50f9fc0f94341575a82aba420f95678d183c614"/>
    <w:p>
      <w:pPr>
        <w:pStyle w:val="Heading3"/>
      </w:pPr>
      <w:r>
        <w:t xml:space="preserve">Distribution &amp; Place: Algiers-Centric Logistics</w:t>
      </w:r>
    </w:p>
    <w:p>
      <w:pPr>
        <w:pStyle w:val="FirstParagraph"/>
      </w:pPr>
      <w:r>
        <w:t xml:space="preserve">Building a hyper-local supply chain:</w:t>
      </w:r>
    </w:p>
    <w:p>
      <w:pPr>
        <w:numPr>
          <w:ilvl w:val="0"/>
          <w:numId w:val="1005"/>
        </w:numPr>
        <w:pStyle w:val="Compact"/>
      </w:pPr>
      <w:r>
        <w:t xml:space="preserve">Establish primary warehouse in Algiers' Port Said Industrial Zone (70% coverage of city construction sites within 2 hours)</w:t>
      </w:r>
    </w:p>
    <w:p>
      <w:pPr>
        <w:numPr>
          <w:ilvl w:val="0"/>
          <w:numId w:val="1005"/>
        </w:numPr>
        <w:pStyle w:val="Compact"/>
      </w:pPr>
      <w:r>
        <w:t xml:space="preserve">Partner with Algerian logistics firm SITI for last-mile delivery to remote suburbs</w:t>
      </w:r>
    </w:p>
    <w:p>
      <w:pPr>
        <w:numPr>
          <w:ilvl w:val="0"/>
          <w:numId w:val="1005"/>
        </w:numPr>
        <w:pStyle w:val="Compact"/>
      </w:pPr>
      <w:r>
        <w:t xml:space="preserve">Sell through three channels: direct sales team (8 reps), authorized distributors in Algiers/Oran, and B2B e-commerce portal (MasonDZ.com)</w:t>
      </w:r>
    </w:p>
    <w:bookmarkEnd w:id="26"/>
    <w:bookmarkStart w:id="27" w:name="X8bb78da0c2c54589278285dce9038f8fc7f6b95"/>
    <w:p>
      <w:pPr>
        <w:pStyle w:val="Heading3"/>
      </w:pPr>
      <w:r>
        <w:t xml:space="preserve">Promotion Strategy: Culturally Resonant Campaigns</w:t>
      </w:r>
    </w:p>
    <w:p>
      <w:pPr>
        <w:pStyle w:val="FirstParagraph"/>
      </w:pPr>
      <w:r>
        <w:t xml:space="preserve">Localized communication avoiding generic advertising:</w:t>
      </w:r>
    </w:p>
    <w:p>
      <w:pPr>
        <w:numPr>
          <w:ilvl w:val="0"/>
          <w:numId w:val="1006"/>
        </w:numPr>
        <w:pStyle w:val="Compact"/>
      </w:pPr>
      <w:r>
        <w:rPr>
          <w:bCs/>
          <w:b/>
        </w:rPr>
        <w:t xml:space="preserve">Government Relations:</w:t>
      </w:r>
      <w:r>
        <w:t xml:space="preserve"> </w:t>
      </w:r>
      <w:r>
        <w:t xml:space="preserve">Sponsor the Ministry of Housing's "National Construction Excellence Awards" in Algiers (October 2024), featuring Mason-certified project case studies.</w:t>
      </w:r>
    </w:p>
    <w:p>
      <w:pPr>
        <w:numPr>
          <w:ilvl w:val="0"/>
          <w:numId w:val="1006"/>
        </w:numPr>
        <w:pStyle w:val="Compact"/>
      </w:pPr>
      <w:r>
        <w:rPr>
          <w:bCs/>
          <w:b/>
        </w:rPr>
        <w:t xml:space="preserve">Digital &amp; Social Media:</w:t>
      </w:r>
      <w:r>
        <w:t xml:space="preserve"> </w:t>
      </w:r>
      <w:r>
        <w:t xml:space="preserve">Targeted LinkedIn campaigns for contractors; Instagram showcase of "Mason in Algiers" projects with Algerian influencers like @AlgiersBuilds. Localized Arabic/French content.</w:t>
      </w:r>
    </w:p>
    <w:p>
      <w:pPr>
        <w:numPr>
          <w:ilvl w:val="0"/>
          <w:numId w:val="1006"/>
        </w:numPr>
        <w:pStyle w:val="Compact"/>
      </w:pPr>
      <w:r>
        <w:rPr>
          <w:bCs/>
          <w:b/>
        </w:rPr>
        <w:t xml:space="preserve">Trade Events:</w:t>
      </w:r>
      <w:r>
        <w:t xml:space="preserve"> </w:t>
      </w:r>
      <w:r>
        <w:t xml:space="preserve">Host exclusive product workshops at Algiers' International Exhibition Center (March 2025), featuring live quality testing demonstrations.</w:t>
      </w:r>
    </w:p>
    <w:p>
      <w:pPr>
        <w:numPr>
          <w:ilvl w:val="0"/>
          <w:numId w:val="1006"/>
        </w:numPr>
        <w:pStyle w:val="Compact"/>
      </w:pPr>
      <w:r>
        <w:rPr>
          <w:bCs/>
          <w:b/>
        </w:rPr>
        <w:t xml:space="preserve">Community Engagement:</w:t>
      </w:r>
      <w:r>
        <w:t xml:space="preserve"> </w:t>
      </w:r>
      <w:r>
        <w:t xml:space="preserve">Partner with Algiers University's Architecture Faculty for student design competitions using Mason materials, building future brand advocates.</w:t>
      </w:r>
    </w:p>
    <w:bookmarkEnd w:id="27"/>
    <w:bookmarkEnd w:id="28"/>
    <w:bookmarkStart w:id="29" w:name="budget-allocation"/>
    <w:p>
      <w:pPr>
        <w:pStyle w:val="Heading2"/>
      </w:pPr>
      <w:r>
        <w:t xml:space="preserve">Budget Allocation</w:t>
      </w:r>
    </w:p>
    <w:p>
      <w:pPr>
        <w:pStyle w:val="FirstParagraph"/>
      </w:pPr>
      <w:r>
        <w:t xml:space="preserve">Total allocated budget: $685,000 (12 months) with 45% for promotions, 30% for local operations, and 25% contingency:</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Marketing Campaigns (Digital/Events)</w:t>
      </w:r>
    </w:p>
    <w:p>
      <w:pPr>
        <w:pStyle w:val="BodyText"/>
      </w:pPr>
      <w:r>
        <w:t xml:space="preserve">$308,000 (45%)</w:t>
      </w:r>
    </w:p>
    <w:p>
      <w:pPr>
        <w:pStyle w:val="BodyText"/>
      </w:pPr>
      <w:r>
        <w:t xml:space="preserve">Sponsorships, workshops, social media ads targeting Algiers contractors</w:t>
      </w:r>
    </w:p>
    <w:p>
      <w:pPr>
        <w:pStyle w:val="BodyText"/>
      </w:pPr>
      <w:r>
        <w:t xml:space="preserve">Local Operations (Warehouse/Sales Team)</w:t>
      </w:r>
    </w:p>
    <w:p>
      <w:pPr>
        <w:pStyle w:val="BodyText"/>
      </w:pPr>
      <w:r>
        <w:t xml:space="preserve">$205,500 (30%)</w:t>
      </w:r>
    </w:p>
    <w:p>
      <w:pPr>
        <w:pStyle w:val="BodyText"/>
      </w:pPr>
      <w:r>
        <w:t xml:space="preserve">Warehouse setup, 8 sales reps' salaries in Algiers</w:t>
      </w:r>
    </w:p>
    <w:p>
      <w:pPr>
        <w:pStyle w:val="BodyText"/>
      </w:pPr>
      <w:r>
        <w:t xml:space="preserve">Distribution &amp; Logistics</w:t>
      </w:r>
    </w:p>
    <w:p>
      <w:pPr>
        <w:pStyle w:val="BodyText"/>
      </w:pPr>
      <w:r>
        <w:t xml:space="preserve">$171,250 (25%)</w:t>
      </w:r>
    </w:p>
    <w:p>
      <w:pPr>
        <w:pStyle w:val="BodyText"/>
      </w:pPr>
      <w:r>
        <w:t xml:space="preserve">Port Said warehouse lease, SITI partnership fees, delivery vehicles</w:t>
      </w:r>
    </w:p>
    <w:bookmarkEnd w:id="29"/>
    <w:bookmarkStart w:id="30" w:name="implementation-timeline-algiers-focus"/>
    <w:p>
      <w:pPr>
        <w:pStyle w:val="Heading2"/>
      </w:pPr>
      <w:r>
        <w:t xml:space="preserve">Implementation Timeline (Algiers Focus)</w:t>
      </w:r>
    </w:p>
    <w:p>
      <w:pPr>
        <w:numPr>
          <w:ilvl w:val="0"/>
          <w:numId w:val="1007"/>
        </w:numPr>
        <w:pStyle w:val="Compact"/>
      </w:pPr>
      <w:r>
        <w:rPr>
          <w:bCs/>
          <w:b/>
        </w:rPr>
        <w:t xml:space="preserve">Months 1-3:</w:t>
      </w:r>
      <w:r>
        <w:t xml:space="preserve"> </w:t>
      </w:r>
      <w:r>
        <w:t xml:space="preserve">Secure regulatory approvals; establish Port Said warehouse; hire local sales team. Goal: 5 pilot contracts with mid-tier developers.</w:t>
      </w:r>
    </w:p>
    <w:p>
      <w:pPr>
        <w:numPr>
          <w:ilvl w:val="0"/>
          <w:numId w:val="1007"/>
        </w:numPr>
        <w:pStyle w:val="Compact"/>
      </w:pPr>
      <w:r>
        <w:rPr>
          <w:bCs/>
          <w:b/>
        </w:rPr>
        <w:t xml:space="preserve">Months 4-6:</w:t>
      </w:r>
      <w:r>
        <w:t xml:space="preserve"> </w:t>
      </w:r>
      <w:r>
        <w:t xml:space="preserve">Launch "Algiers Series" products; sponsor National Construction Awards. Goal: Achieve 2 government tenders won.</w:t>
      </w:r>
    </w:p>
    <w:p>
      <w:pPr>
        <w:numPr>
          <w:ilvl w:val="0"/>
          <w:numId w:val="1007"/>
        </w:numPr>
        <w:pStyle w:val="Compact"/>
      </w:pPr>
      <w:r>
        <w:rPr>
          <w:bCs/>
          <w:b/>
        </w:rPr>
        <w:t xml:space="preserve">Months 7-9:</w:t>
      </w:r>
      <w:r>
        <w:t xml:space="preserve"> </w:t>
      </w:r>
      <w:r>
        <w:t xml:space="preserve">Execute trade shows; expand distributor network to Oran/Constantine. Goal: Reach $1M in sales.</w:t>
      </w:r>
    </w:p>
    <w:p>
      <w:pPr>
        <w:numPr>
          <w:ilvl w:val="0"/>
          <w:numId w:val="1007"/>
        </w:numPr>
        <w:pStyle w:val="Compact"/>
      </w:pPr>
      <w:r>
        <w:rPr>
          <w:bCs/>
          <w:b/>
        </w:rPr>
        <w:t xml:space="preserve">Months 10-12:</w:t>
      </w:r>
      <w:r>
        <w:t xml:space="preserve"> </w:t>
      </w:r>
      <w:r>
        <w:t xml:space="preserve">Scale e-commerce platform; measure brand recall via Algiers-specific surveys. Goal: 15% market share in premium segment.</w:t>
      </w:r>
    </w:p>
    <w:bookmarkEnd w:id="30"/>
    <w:bookmarkStart w:id="31" w:name="evaluation-metrics"/>
    <w:p>
      <w:pPr>
        <w:pStyle w:val="Heading2"/>
      </w:pPr>
      <w:r>
        <w:t xml:space="preserve">Evaluation Metrics</w:t>
      </w:r>
    </w:p>
    <w:p>
      <w:pPr>
        <w:pStyle w:val="FirstParagraph"/>
      </w:pPr>
      <w:r>
        <w:t xml:space="preserve">We will track real-time performance using Algiers-specific KPIs:</w:t>
      </w:r>
    </w:p>
    <w:p>
      <w:pPr>
        <w:numPr>
          <w:ilvl w:val="0"/>
          <w:numId w:val="1008"/>
        </w:numPr>
        <w:pStyle w:val="Compact"/>
      </w:pPr>
      <w:r>
        <w:t xml:space="preserve">Monthly sales growth vs. target (Algiers city data)</w:t>
      </w:r>
    </w:p>
    <w:p>
      <w:pPr>
        <w:numPr>
          <w:ilvl w:val="0"/>
          <w:numId w:val="1008"/>
        </w:numPr>
        <w:pStyle w:val="Compact"/>
      </w:pPr>
      <w:r>
        <w:t xml:space="preserve">Government tender win rate (vs. competitors)</w:t>
      </w:r>
    </w:p>
    <w:p>
      <w:pPr>
        <w:numPr>
          <w:ilvl w:val="0"/>
          <w:numId w:val="1008"/>
        </w:numPr>
        <w:pStyle w:val="Compact"/>
      </w:pPr>
      <w:r>
        <w:t xml:space="preserve">Sales team conversion rates in Algiers' construction zones</w:t>
      </w:r>
    </w:p>
    <w:p>
      <w:pPr>
        <w:numPr>
          <w:ilvl w:val="0"/>
          <w:numId w:val="1008"/>
        </w:numPr>
        <w:pStyle w:val="Compact"/>
      </w:pPr>
      <w:r>
        <w:t xml:space="preserve">Brand sentiment analysis via Algerian social media monitoring (tracking #MasonDZ)</w:t>
      </w:r>
    </w:p>
    <w:bookmarkEnd w:id="31"/>
    <w:bookmarkStart w:id="32" w:name="conclusion-masons-algeria-algiers-future"/>
    <w:p>
      <w:pPr>
        <w:pStyle w:val="Heading2"/>
      </w:pPr>
      <w:r>
        <w:t xml:space="preserve">Conclusion: Mason's Algeria Algiers Future</w:t>
      </w:r>
    </w:p>
    <w:p>
      <w:pPr>
        <w:pStyle w:val="FirstParagraph"/>
      </w:pPr>
      <w:r>
        <w:t xml:space="preserve">This Marketing Plan positions Mason not merely as a supplier, but as Algeria Algiers' strategic quality partner in the nation's construction renaissance. By deeply localizing our offerings while maintaining global standards, we will transform perceptions of imported building materials—turning "Mason" into synonymous with reliability for Algiers' builders. The 12-month roadmap delivers measurable market penetration within Algeria's most critical urban center, laying groundwork for nationwide expansion while generating sustainable revenue from day one. As Algiers continues its transformation into a modern African metropolis, Mason will be the foundational choice for those building its future.</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Algeria Algiers Market Entry</dc:title>
  <dc:creator/>
  <dc:language>en</dc:language>
  <cp:keywords/>
  <dcterms:created xsi:type="dcterms:W3CDTF">2026-07-20T21:37:09Z</dcterms:created>
  <dcterms:modified xsi:type="dcterms:W3CDTF">2026-07-20T21:37:09Z</dcterms:modified>
</cp:coreProperties>
</file>

<file path=docProps/custom.xml><?xml version="1.0" encoding="utf-8"?>
<Properties xmlns="http://schemas.openxmlformats.org/officeDocument/2006/custom-properties" xmlns:vt="http://schemas.openxmlformats.org/officeDocument/2006/docPropsVTypes"/>
</file>