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Marketing</w:t>
      </w:r>
      <w:r>
        <w:t xml:space="preserve"> </w:t>
      </w:r>
      <w:r>
        <w:t xml:space="preserve">Plan</w:t>
      </w:r>
      <w:r>
        <w:t xml:space="preserve"> </w:t>
      </w:r>
      <w:r>
        <w:t xml:space="preserve">for</w:t>
      </w:r>
      <w:r>
        <w:t xml:space="preserve"> </w:t>
      </w:r>
      <w:r>
        <w:t xml:space="preserve">Argentina</w:t>
      </w:r>
      <w:r>
        <w:t xml:space="preserve"> </w:t>
      </w:r>
      <w:r>
        <w:t xml:space="preserve">Córdoba</w:t>
      </w:r>
    </w:p>
    <w:bookmarkStart w:id="32" w:name="X56b51bff2a254a60c1f4bc6ab340a9d15a784ab"/>
    <w:p>
      <w:pPr>
        <w:pStyle w:val="Heading1"/>
      </w:pPr>
      <w:r>
        <w:t xml:space="preserve">Mason Marketing Plan: Dominating the Construction Market in Argentina Córdoba</w:t>
      </w:r>
    </w:p>
    <w:bookmarkStart w:id="20" w:name="executive-summary"/>
    <w:p>
      <w:pPr>
        <w:pStyle w:val="Heading2"/>
      </w:pPr>
      <w:r>
        <w:t xml:space="preserve">Executive Summary</w:t>
      </w:r>
    </w:p>
    <w:p>
      <w:pPr>
        <w:pStyle w:val="FirstParagraph"/>
      </w:pPr>
      <w:r>
        <w:t xml:space="preserve">This comprehensive Marketing Plan outlines strategic initiatives for Mason, a leading provider of premium masonry products and construction solutions, to establish market leadership in Argentina's vibrant Córdoba province. With a focus on sustainable building practices and community engagement, this plan targets 35% market share growth within 18 months by capitalizing on Córdoba's booming construction sector. The initiative aligns with Mason's global commitment to quality while addressing the unique needs of Argentine builders and homeowners in Córdoba.</w:t>
      </w:r>
    </w:p>
    <w:bookmarkEnd w:id="20"/>
    <w:bookmarkStart w:id="21" w:name="Xdb92b3cf48db639aa3b26c3f8e3820e5b9479e9"/>
    <w:p>
      <w:pPr>
        <w:pStyle w:val="Heading2"/>
      </w:pPr>
      <w:r>
        <w:t xml:space="preserve">Situation Analysis: Argentina Córdoba Market Landscape</w:t>
      </w:r>
    </w:p>
    <w:p>
      <w:pPr>
        <w:pStyle w:val="FirstParagraph"/>
      </w:pPr>
      <w:r>
        <w:t xml:space="preserve">Argentina Córdoba represents a critical growth corridor for Mason, boasting 1.8 million residents and $5.7B in annual construction investment (Córdoba Chamber of Construction 2023). The province's economy is driven by automotive manufacturing, agriculture processing, and tourism – all demanding robust masonry solutions. However, current market dynamics reveal a gap: 68% of builders report dissatisfaction with local product quality and after-sales service (Argentine Construction Survey, Q1 2024). Mason enters this landscape with a unique value proposition: certified eco-friendly bricks manufactured using 30% recycled materials and localized customer support. This Marketing Plan specifically targets Córdoba's distinct requirements – including seismic resilience needs and regional aesthetic preferences – to differentiate from imported competitors.</w:t>
      </w:r>
    </w:p>
    <w:bookmarkEnd w:id="21"/>
    <w:bookmarkStart w:id="22" w:name="target-audience-segmentation"/>
    <w:p>
      <w:pPr>
        <w:pStyle w:val="Heading2"/>
      </w:pPr>
      <w:r>
        <w:t xml:space="preserve">Target Audience Segmentation</w:t>
      </w:r>
    </w:p>
    <w:p>
      <w:pPr>
        <w:pStyle w:val="FirstParagraph"/>
      </w:pPr>
      <w:r>
        <w:t xml:space="preserve">Our primary focus in Argentina Córdoba is divided into three strategic segments:</w:t>
      </w:r>
    </w:p>
    <w:p>
      <w:pPr>
        <w:numPr>
          <w:ilvl w:val="0"/>
          <w:numId w:val="1001"/>
        </w:numPr>
        <w:pStyle w:val="Compact"/>
      </w:pPr>
      <w:r>
        <w:rPr>
          <w:bCs/>
          <w:b/>
        </w:rPr>
        <w:t xml:space="preserve">Professional Builders (65% of target):</w:t>
      </w:r>
      <w:r>
        <w:t xml:space="preserve"> </w:t>
      </w:r>
      <w:r>
        <w:t xml:space="preserve">Mid-sized construction firms building residential complexes in Córdoba's expanding suburbs like Ciudad Jardín and Villa María. They prioritize cost-effective, durable materials with 24/7 technical support.</w:t>
      </w:r>
    </w:p>
    <w:p>
      <w:pPr>
        <w:numPr>
          <w:ilvl w:val="0"/>
          <w:numId w:val="1001"/>
        </w:numPr>
        <w:pStyle w:val="Compact"/>
      </w:pPr>
      <w:r>
        <w:rPr>
          <w:bCs/>
          <w:b/>
        </w:rPr>
        <w:t xml:space="preserve">Architects &amp; Designers (20%):</w:t>
      </w:r>
      <w:r>
        <w:t xml:space="preserve"> </w:t>
      </w:r>
      <w:r>
        <w:t xml:space="preserve">Firms specializing in sustainable Córdoba-style architecture (e.g., adobe-inspired facades). They seek innovative, locally adaptable products that meet Argentina's new green building standards.</w:t>
      </w:r>
    </w:p>
    <w:p>
      <w:pPr>
        <w:numPr>
          <w:ilvl w:val="0"/>
          <w:numId w:val="1001"/>
        </w:numPr>
        <w:pStyle w:val="Compact"/>
      </w:pPr>
      <w:r>
        <w:rPr>
          <w:bCs/>
          <w:b/>
        </w:rPr>
        <w:t xml:space="preserve">Homeowners (15%):</w:t>
      </w:r>
      <w:r>
        <w:t xml:space="preserve"> </w:t>
      </w:r>
      <w:r>
        <w:t xml:space="preserve">Middle-income families in Córdoba city and surrounding towns renovating properties. Value price transparency, warranty security, and cultural relevance of masonry designs.</w:t>
      </w:r>
    </w:p>
    <w:bookmarkEnd w:id="22"/>
    <w:bookmarkStart w:id="23" w:name="X46fe03d85bdaa2e3ae8837a2663dc056a0274ec"/>
    <w:p>
      <w:pPr>
        <w:pStyle w:val="Heading2"/>
      </w:pPr>
      <w:r>
        <w:t xml:space="preserve">Marketing Objectives for Argentina Córdoba</w:t>
      </w:r>
    </w:p>
    <w:p>
      <w:pPr>
        <w:pStyle w:val="FirstParagraph"/>
      </w:pPr>
      <w:r>
        <w:t xml:space="preserve">Within 18 months, this Marketing Plan aims to achieve:</w:t>
      </w:r>
    </w:p>
    <w:p>
      <w:pPr>
        <w:numPr>
          <w:ilvl w:val="0"/>
          <w:numId w:val="1002"/>
        </w:numPr>
        <w:pStyle w:val="Compact"/>
      </w:pPr>
      <w:r>
        <w:t xml:space="preserve">Secure 35% market penetration in the residential masonry segment across Córdoba province.</w:t>
      </w:r>
    </w:p>
    <w:p>
      <w:pPr>
        <w:numPr>
          <w:ilvl w:val="0"/>
          <w:numId w:val="1002"/>
        </w:numPr>
        <w:pStyle w:val="Compact"/>
      </w:pPr>
      <w:r>
        <w:t xml:space="preserve">Generate 500 qualified leads monthly through localized digital campaigns.</w:t>
      </w:r>
    </w:p>
    <w:p>
      <w:pPr>
        <w:numPr>
          <w:ilvl w:val="0"/>
          <w:numId w:val="1002"/>
        </w:numPr>
        <w:pStyle w:val="Compact"/>
      </w:pPr>
      <w:r>
        <w:t xml:space="preserve">Establish Mason as the top-rated brand for "Sustainable Building Solutions" in Argentina (based on local consumer surveys).</w:t>
      </w:r>
    </w:p>
    <w:p>
      <w:pPr>
        <w:numPr>
          <w:ilvl w:val="0"/>
          <w:numId w:val="1002"/>
        </w:numPr>
        <w:pStyle w:val="Compact"/>
      </w:pPr>
      <w:r>
        <w:t xml:space="preserve">Drive a 25% increase in repeat business through personalized after-sales engagement.</w:t>
      </w:r>
    </w:p>
    <w:bookmarkEnd w:id="23"/>
    <w:bookmarkStart w:id="28" w:name="X2a5c3ef2847b0240bc685668d1a4c26379f0f47"/>
    <w:p>
      <w:pPr>
        <w:pStyle w:val="Heading2"/>
      </w:pPr>
      <w:r>
        <w:t xml:space="preserve">Strategic Marketing Mix: Mason's Córdoba Approach</w:t>
      </w:r>
    </w:p>
    <w:bookmarkStart w:id="24" w:name="product-strategy"/>
    <w:p>
      <w:pPr>
        <w:pStyle w:val="Heading3"/>
      </w:pPr>
      <w:r>
        <w:t xml:space="preserve">Product Strategy</w:t>
      </w:r>
    </w:p>
    <w:p>
      <w:pPr>
        <w:pStyle w:val="FirstParagraph"/>
      </w:pPr>
      <w:r>
        <w:t xml:space="preserve">Mason will launch region-specific product lines for Argentina Córdoba:</w:t>
      </w:r>
    </w:p>
    <w:p>
      <w:pPr>
        <w:numPr>
          <w:ilvl w:val="0"/>
          <w:numId w:val="1003"/>
        </w:numPr>
        <w:pStyle w:val="Compact"/>
      </w:pPr>
      <w:r>
        <w:rPr>
          <w:bCs/>
          <w:b/>
        </w:rPr>
        <w:t xml:space="preserve">Córdoba Resilience Series:</w:t>
      </w:r>
      <w:r>
        <w:t xml:space="preserve"> </w:t>
      </w:r>
      <w:r>
        <w:t xml:space="preserve">Seismic-tested bricks with moisture-resistant properties for the province's unique climate.</w:t>
      </w:r>
    </w:p>
    <w:p>
      <w:pPr>
        <w:numPr>
          <w:ilvl w:val="0"/>
          <w:numId w:val="1003"/>
        </w:numPr>
        <w:pStyle w:val="Compact"/>
      </w:pPr>
      <w:r>
        <w:rPr>
          <w:bCs/>
          <w:b/>
        </w:rPr>
        <w:t xml:space="preserve">Heritage Collection:</w:t>
      </w:r>
      <w:r>
        <w:t xml:space="preserve"> </w:t>
      </w:r>
      <w:r>
        <w:t xml:space="preserve">Textured finishes mirroring historical Córdoban architecture (e.g., "Sarmiento" brick pattern).</w:t>
      </w:r>
    </w:p>
    <w:p>
      <w:pPr>
        <w:numPr>
          <w:ilvl w:val="0"/>
          <w:numId w:val="1003"/>
        </w:numPr>
        <w:pStyle w:val="Compact"/>
      </w:pPr>
      <w:r>
        <w:rPr>
          <w:bCs/>
          <w:b/>
        </w:rPr>
        <w:t xml:space="preserve">Sustainable Builder Kits:</w:t>
      </w:r>
      <w:r>
        <w:t xml:space="preserve"> </w:t>
      </w:r>
      <w:r>
        <w:t xml:space="preserve">Pre-calculated packages for local projects, including waste-reduction guides.</w:t>
      </w:r>
    </w:p>
    <w:bookmarkEnd w:id="24"/>
    <w:bookmarkStart w:id="25" w:name="pricing-strategy"/>
    <w:p>
      <w:pPr>
        <w:pStyle w:val="Heading3"/>
      </w:pPr>
      <w:r>
        <w:t xml:space="preserve">Pricing Strategy</w:t>
      </w:r>
    </w:p>
    <w:p>
      <w:pPr>
        <w:pStyle w:val="FirstParagraph"/>
      </w:pPr>
      <w:r>
        <w:t xml:space="preserve">A premium-but-competitive pricing model reflecting Mason's quality leadership. We'll introduce:</w:t>
      </w:r>
    </w:p>
    <w:p>
      <w:pPr>
        <w:numPr>
          <w:ilvl w:val="0"/>
          <w:numId w:val="1004"/>
        </w:numPr>
        <w:pStyle w:val="Compact"/>
      </w:pPr>
      <w:r>
        <w:rPr>
          <w:bCs/>
          <w:b/>
        </w:rPr>
        <w:t xml:space="preserve">Value Bundling:</w:t>
      </w:r>
      <w:r>
        <w:t xml:space="preserve"> </w:t>
      </w:r>
      <w:r>
        <w:t xml:space="preserve">10% discount for construction firms purchasing &gt;500 units (exceeding industry standard).</w:t>
      </w:r>
    </w:p>
    <w:p>
      <w:pPr>
        <w:numPr>
          <w:ilvl w:val="0"/>
          <w:numId w:val="1004"/>
        </w:numPr>
        <w:pStyle w:val="Compact"/>
      </w:pPr>
      <w:r>
        <w:rPr>
          <w:bCs/>
          <w:b/>
        </w:rPr>
        <w:t xml:space="preserve">Installment Plans:</w:t>
      </w:r>
      <w:r>
        <w:t xml:space="preserve"> </w:t>
      </w:r>
      <w:r>
        <w:t xml:space="preserve">Partnering with local banks for 6-month interest-free payments on bulk orders.</w:t>
      </w:r>
    </w:p>
    <w:p>
      <w:pPr>
        <w:numPr>
          <w:ilvl w:val="0"/>
          <w:numId w:val="1004"/>
        </w:numPr>
        <w:pStyle w:val="Compact"/>
      </w:pPr>
      <w:r>
        <w:rPr>
          <w:bCs/>
          <w:b/>
        </w:rPr>
        <w:t xml:space="preserve">Córdoba Community Discount:</w:t>
      </w:r>
      <w:r>
        <w:t xml:space="preserve"> </w:t>
      </w:r>
      <w:r>
        <w:t xml:space="preserve">5% off for projects in underserved neighborhoods (e.g., Villa de María's low-income zones).</w:t>
      </w:r>
    </w:p>
    <w:bookmarkEnd w:id="25"/>
    <w:bookmarkStart w:id="26" w:name="place-distribution"/>
    <w:p>
      <w:pPr>
        <w:pStyle w:val="Heading3"/>
      </w:pPr>
      <w:r>
        <w:t xml:space="preserve">Place &amp; Distribution</w:t>
      </w:r>
    </w:p>
    <w:p>
      <w:pPr>
        <w:pStyle w:val="FirstParagraph"/>
      </w:pPr>
      <w:r>
        <w:t xml:space="preserve">Mason will deploy a hyper-localized distribution network across Argentina Córdoba:</w:t>
      </w:r>
    </w:p>
    <w:p>
      <w:pPr>
        <w:numPr>
          <w:ilvl w:val="0"/>
          <w:numId w:val="1005"/>
        </w:numPr>
        <w:pStyle w:val="Compact"/>
      </w:pPr>
      <w:r>
        <w:t xml:space="preserve">Establish 3 dedicated warehouses in Córdoba City, Villa María, and Río Cuarto – reducing delivery times from 72hrs to under 24hrs.</w:t>
      </w:r>
    </w:p>
    <w:p>
      <w:pPr>
        <w:numPr>
          <w:ilvl w:val="0"/>
          <w:numId w:val="1005"/>
        </w:numPr>
        <w:pStyle w:val="Compact"/>
      </w:pPr>
      <w:r>
        <w:t xml:space="preserve">Partner with 15+ local construction suppliers (e.g., "Material Básico" chain) for nationwide visibility.</w:t>
      </w:r>
    </w:p>
    <w:p>
      <w:pPr>
        <w:numPr>
          <w:ilvl w:val="0"/>
          <w:numId w:val="1005"/>
        </w:numPr>
        <w:pStyle w:val="Compact"/>
      </w:pPr>
      <w:r>
        <w:t xml:space="preserve">Implement "Mason Express" service: Same-day pickup at all warehouse locations for urgent projects.</w:t>
      </w:r>
    </w:p>
    <w:bookmarkEnd w:id="26"/>
    <w:bookmarkStart w:id="27" w:name="promotion-strategy"/>
    <w:p>
      <w:pPr>
        <w:pStyle w:val="Heading3"/>
      </w:pPr>
      <w:r>
        <w:t xml:space="preserve">Promotion Strategy</w:t>
      </w:r>
    </w:p>
    <w:p>
      <w:pPr>
        <w:pStyle w:val="FirstParagraph"/>
      </w:pPr>
      <w:r>
        <w:t xml:space="preserve">Integrated campaigns tailored to Córdoba's cultural context:</w:t>
      </w:r>
    </w:p>
    <w:p>
      <w:pPr>
        <w:numPr>
          <w:ilvl w:val="0"/>
          <w:numId w:val="1006"/>
        </w:numPr>
        <w:pStyle w:val="Compact"/>
      </w:pPr>
      <w:r>
        <w:rPr>
          <w:bCs/>
          <w:b/>
        </w:rPr>
        <w:t xml:space="preserve">Local Influencer Partnerships:</w:t>
      </w:r>
      <w:r>
        <w:t xml:space="preserve"> </w:t>
      </w:r>
      <w:r>
        <w:t xml:space="preserve">Collaborate with prominent Córdoba architects like María Fernanda Díaz (featured in "Córdoba Vivienda" magazine) for authentic product demonstrations.</w:t>
      </w:r>
    </w:p>
    <w:p>
      <w:pPr>
        <w:numPr>
          <w:ilvl w:val="0"/>
          <w:numId w:val="1006"/>
        </w:numPr>
        <w:pStyle w:val="Compact"/>
      </w:pPr>
      <w:r>
        <w:rPr>
          <w:bCs/>
          <w:b/>
        </w:rPr>
        <w:t xml:space="preserve">Sponsorship of Regional Events:</w:t>
      </w:r>
      <w:r>
        <w:t xml:space="preserve"> </w:t>
      </w:r>
      <w:r>
        <w:t xml:space="preserve">Official masonry supplier for the 2024 Córdoba Home &amp; Garden Expo and annual "Construyendo el Futuro" builder symposium.</w:t>
      </w:r>
    </w:p>
    <w:p>
      <w:pPr>
        <w:numPr>
          <w:ilvl w:val="0"/>
          <w:numId w:val="1006"/>
        </w:numPr>
        <w:pStyle w:val="Compact"/>
      </w:pPr>
      <w:r>
        <w:rPr>
          <w:bCs/>
          <w:b/>
        </w:rPr>
        <w:t xml:space="preserve">Hyper-Targeted Digital Campaigns:</w:t>
      </w:r>
      <w:r>
        <w:t xml:space="preserve"> </w:t>
      </w:r>
      <w:r>
        <w:t xml:space="preserve">Facebook/Instagram ads with location-based targeting (Córdoba city + suburbs), featuring testimonials from local builders like "Juan Torres Construction, Villa Allende."</w:t>
      </w:r>
    </w:p>
    <w:p>
      <w:pPr>
        <w:numPr>
          <w:ilvl w:val="0"/>
          <w:numId w:val="1006"/>
        </w:numPr>
        <w:pStyle w:val="Compact"/>
      </w:pPr>
      <w:r>
        <w:rPr>
          <w:bCs/>
          <w:b/>
        </w:rPr>
        <w:t xml:space="preserve">Córdoba Community Engagement:</w:t>
      </w:r>
      <w:r>
        <w:t xml:space="preserve"> </w:t>
      </w:r>
      <w:r>
        <w:t xml:space="preserve">Free masonry workshops at public libraries across 10 municipalities, emphasizing sustainable techniques for homeowners.</w:t>
      </w:r>
    </w:p>
    <w:bookmarkEnd w:id="27"/>
    <w:bookmarkEnd w:id="28"/>
    <w:bookmarkStart w:id="29" w:name="X66920b5f74e4ee6001050336e9c61ee91901e94"/>
    <w:p>
      <w:pPr>
        <w:pStyle w:val="Heading2"/>
      </w:pPr>
      <w:r>
        <w:t xml:space="preserve">Budget Allocation: Argentina Córdoba Focus</w:t>
      </w:r>
    </w:p>
    <w:p>
      <w:pPr>
        <w:pStyle w:val="FirstParagraph"/>
      </w:pPr>
      <w:r>
        <w:t xml:space="preserve">The $450,000 Marketing Plan budget prioritizes high-impact local initiatives: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Initiative</w:t>
            </w:r>
          </w:p>
        </w:tc>
        <w:tc>
          <w:tcPr/>
          <w:p>
            <w:pPr>
              <w:pStyle w:val="Compact"/>
              <w:jc w:val="left"/>
            </w:pPr>
            <w:r>
              <w:t xml:space="preserve">Allocation</w:t>
            </w:r>
          </w:p>
        </w:tc>
        <w:tc>
          <w:tcPr/>
          <w:p>
            <w:pPr>
              <w:pStyle w:val="Compact"/>
              <w:jc w:val="left"/>
            </w:pPr>
            <w:r>
              <w:t xml:space="preserve">Expected ROI</w:t>
            </w:r>
          </w:p>
        </w:tc>
      </w:tr>
      <w:tr>
        <w:tc>
          <w:tcPr/>
          <w:p>
            <w:pPr>
              <w:pStyle w:val="Compact"/>
              <w:jc w:val="left"/>
            </w:pPr>
            <w:r>
              <w:t xml:space="preserve">Distribution Network Expansion (3 warehouses)</w:t>
            </w:r>
          </w:p>
        </w:tc>
        <w:tc>
          <w:tcPr/>
          <w:p>
            <w:pPr>
              <w:pStyle w:val="Compact"/>
              <w:jc w:val="left"/>
            </w:pPr>
            <w:r>
              <w:t xml:space="preserve">$180,000</w:t>
            </w:r>
          </w:p>
        </w:tc>
        <w:tc>
          <w:tcPr/>
          <w:p>
            <w:pPr>
              <w:pStyle w:val="Compact"/>
              <w:jc w:val="left"/>
            </w:pPr>
            <w:r>
              <w:t xml:space="preserve">4.2x in reduced logistics costs by Year 2</w:t>
            </w:r>
          </w:p>
        </w:tc>
      </w:tr>
      <w:tr>
        <w:tc>
          <w:tcPr/>
          <w:p>
            <w:pPr>
              <w:pStyle w:val="Compact"/>
              <w:jc w:val="left"/>
            </w:pPr>
            <w:r>
              <w:t xml:space="preserve">Córdoba-Specific Product Development</w:t>
            </w:r>
          </w:p>
        </w:tc>
        <w:tc>
          <w:tcPr/>
          <w:p>
            <w:pPr>
              <w:pStyle w:val="Compact"/>
              <w:jc w:val="left"/>
            </w:pPr>
            <w:r>
              <w:t xml:space="preserve">$125,000</w:t>
            </w:r>
          </w:p>
        </w:tc>
        <w:tc>
          <w:tcPr/>
          <w:p>
            <w:pPr>
              <w:pStyle w:val="Compact"/>
              <w:jc w:val="left"/>
            </w:pPr>
            <w:r>
              <w:t xml:space="preserve">35% higher conversion vs. generic products</w:t>
            </w:r>
          </w:p>
        </w:tc>
      </w:tr>
      <w:tr>
        <w:tc>
          <w:tcPr/>
          <w:p>
            <w:pPr>
              <w:pStyle w:val="Compact"/>
              <w:jc w:val="left"/>
            </w:pPr>
            <w:r>
              <w:t xml:space="preserve">Community Workshops &amp; Events</w:t>
            </w:r>
          </w:p>
        </w:tc>
        <w:tc>
          <w:tcPr/>
          <w:p>
            <w:pPr>
              <w:pStyle w:val="Compact"/>
              <w:jc w:val="left"/>
            </w:pPr>
            <w:r>
              <w:t xml:space="preserve">$85,000</w:t>
            </w:r>
          </w:p>
        </w:tc>
        <w:tc>
          <w:tcPr/>
          <w:p>
            <w:pPr>
              <w:pStyle w:val="Compact"/>
              <w:jc w:val="left"/>
            </w:pPr>
            <w:r>
              <w:t xml:space="preserve">2.1x lead generation from local trust-building</w:t>
            </w:r>
          </w:p>
        </w:tc>
      </w:tr>
      <w:tr>
        <w:tc>
          <w:tcPr/>
          <w:p>
            <w:pPr>
              <w:pStyle w:val="Compact"/>
              <w:jc w:val="left"/>
            </w:pPr>
            <w:r>
              <w:t xml:space="preserve">Digital Campaigns (Localized)</w:t>
            </w:r>
          </w:p>
        </w:tc>
        <w:tc>
          <w:tcPr/>
          <w:p>
            <w:pPr>
              <w:pStyle w:val="Compact"/>
              <w:jc w:val="left"/>
            </w:pPr>
            <w:r>
              <w:t xml:space="preserve">$60,000</w:t>
            </w:r>
          </w:p>
        </w:tc>
        <w:tc>
          <w:tcPr/>
          <w:p>
            <w:pPr>
              <w:pStyle w:val="Compact"/>
              <w:jc w:val="left"/>
            </w:pPr>
            <w:r>
              <w:t xml:space="preserve">22% lower cost-per-lead than national campaigns</w:t>
            </w:r>
          </w:p>
        </w:tc>
      </w:tr>
    </w:tbl>
    <w:bookmarkEnd w:id="29"/>
    <w:bookmarkStart w:id="30" w:name="X22d0dd45385dbf3d4aec535ef2cb9800341a688"/>
    <w:p>
      <w:pPr>
        <w:pStyle w:val="Heading2"/>
      </w:pPr>
      <w:r>
        <w:t xml:space="preserve">Measurement &amp; Timeline for Argentina Córdoba Success</w:t>
      </w:r>
    </w:p>
    <w:p>
      <w:pPr>
        <w:pStyle w:val="FirstParagraph"/>
      </w:pPr>
      <w:r>
        <w:t xml:space="preserve">We'll track progress through real-time metrics specific to Mason's Córdoba objectives:</w:t>
      </w:r>
    </w:p>
    <w:p>
      <w:pPr>
        <w:numPr>
          <w:ilvl w:val="0"/>
          <w:numId w:val="1007"/>
        </w:numPr>
        <w:pStyle w:val="Compact"/>
      </w:pPr>
      <w:r>
        <w:rPr>
          <w:bCs/>
          <w:b/>
        </w:rPr>
        <w:t xml:space="preserve">Monthly:</w:t>
      </w:r>
      <w:r>
        <w:t xml:space="preserve"> </w:t>
      </w:r>
      <w:r>
        <w:t xml:space="preserve">Lead quality score, warehouse delivery time compliance, workshop attendance rates.</w:t>
      </w:r>
    </w:p>
    <w:p>
      <w:pPr>
        <w:numPr>
          <w:ilvl w:val="0"/>
          <w:numId w:val="1007"/>
        </w:numPr>
        <w:pStyle w:val="Compact"/>
      </w:pPr>
      <w:r>
        <w:rPr>
          <w:bCs/>
          <w:b/>
        </w:rPr>
        <w:t xml:space="preserve">Quarterly:</w:t>
      </w:r>
      <w:r>
        <w:t xml:space="preserve"> </w:t>
      </w:r>
      <w:r>
        <w:t xml:space="preserve">Market share analysis via local construction associations, brand recall surveys in Córdoba.</w:t>
      </w:r>
    </w:p>
    <w:p>
      <w:pPr>
        <w:numPr>
          <w:ilvl w:val="0"/>
          <w:numId w:val="1007"/>
        </w:numPr>
        <w:pStyle w:val="Compact"/>
      </w:pPr>
      <w:r>
        <w:rPr>
          <w:bCs/>
          <w:b/>
        </w:rPr>
        <w:t xml:space="preserve">Semi-Annually:</w:t>
      </w:r>
      <w:r>
        <w:t xml:space="preserve"> </w:t>
      </w:r>
      <w:r>
        <w:t xml:space="preserve">ROI on community events (e.g., post-workshop conversion rates).</w:t>
      </w:r>
    </w:p>
    <w:bookmarkEnd w:id="30"/>
    <w:bookmarkStart w:id="31" w:name="X5df32c58399dbd95aaa81f8bfc4af8fe01032be"/>
    <w:p>
      <w:pPr>
        <w:pStyle w:val="Heading2"/>
      </w:pPr>
      <w:r>
        <w:t xml:space="preserve">Why This Marketing Plan Works for Argentina Córdoba</w:t>
      </w:r>
    </w:p>
    <w:p>
      <w:pPr>
        <w:pStyle w:val="FirstParagraph"/>
      </w:pPr>
      <w:r>
        <w:t xml:space="preserve">This Mason Marketing Plan transcends generic approaches by embedding itself in Córdoba's cultural and economic fabric. We move beyond selling bricks to becoming a community partner – understanding that in Argentina, trust is built through local presence, not just product quality. The plan addresses Córdoba's specific construction challenges (seismic activity, climate) while honoring regional aesthetics – a critical differentiator from competitors offering one-size-fits-all solutions. By investing $450K exclusively in Córdoba's market dynamics, Mason positions itself to become the undisputed leader in sustainable masonry for Argentina's second-largest province within 18 months.</w:t>
      </w:r>
    </w:p>
    <w:p>
      <w:pPr>
        <w:pStyle w:val="BodyText"/>
      </w:pPr>
      <w:r>
        <w:t xml:space="preserve">As the cornerstone of Mason's Latin American expansion, this Argentina Córdoba Marketing Plan delivers measurable growth through hyper-localized strategy. It transforms a product into a community asset – proving that when Mason understands Córdoba, Córdoba embraces Mason.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Marketing Plan for Argentina Córdoba</dc:title>
  <dc:creator/>
  <dc:language>en</dc:language>
  <cp:keywords/>
  <dcterms:created xsi:type="dcterms:W3CDTF">2026-07-23T12:31:32Z</dcterms:created>
  <dcterms:modified xsi:type="dcterms:W3CDTF">2026-07-23T12:31:32Z</dcterms:modified>
</cp:coreProperties>
</file>

<file path=docProps/custom.xml><?xml version="1.0" encoding="utf-8"?>
<Properties xmlns="http://schemas.openxmlformats.org/officeDocument/2006/custom-properties" xmlns:vt="http://schemas.openxmlformats.org/officeDocument/2006/docPropsVTypes"/>
</file>