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Australia</w:t>
      </w:r>
      <w:r>
        <w:t xml:space="preserve"> </w:t>
      </w:r>
      <w:r>
        <w:t xml:space="preserve">Sydney</w:t>
      </w:r>
    </w:p>
    <w:bookmarkStart w:id="33" w:name="Xff894ceb446eabb513b0b154d5ad164b06e32b8"/>
    <w:p>
      <w:pPr>
        <w:pStyle w:val="Heading1"/>
      </w:pPr>
      <w:r>
        <w:t xml:space="preserve">Comprehensive Marketing Plan: Mason's Entry into Australia Sydney Market</w:t>
      </w:r>
    </w:p>
    <w:bookmarkStart w:id="20" w:name="executive-summary"/>
    <w:p>
      <w:pPr>
        <w:pStyle w:val="Heading2"/>
      </w:pPr>
      <w:r>
        <w:t xml:space="preserve">Executive Summary</w:t>
      </w:r>
    </w:p>
    <w:p>
      <w:pPr>
        <w:pStyle w:val="FirstParagraph"/>
      </w:pPr>
      <w:r>
        <w:t xml:space="preserve">This Marketing Plan outlines Mason's strategic entry and growth trajectory within the competitive Australian market, with primary focus on Sydney. As a premium furniture and interior design brand established in Europe for 15 years, Mason identifies Sydney as the ideal launchpad for its Australian expansion due to its high disposable income, sophisticated design sensibilities, and growing demand for sustainable home solutions. The plan details actionable strategies to achieve 12% market share among premium furniture retailers in Australia Sydney within three years through targeted localisation, digital innovation, and community integration.</w:t>
      </w:r>
    </w:p>
    <w:bookmarkEnd w:id="20"/>
    <w:bookmarkStart w:id="21" w:name="market-analysis-australia-sydney-context"/>
    <w:p>
      <w:pPr>
        <w:pStyle w:val="Heading2"/>
      </w:pPr>
      <w:r>
        <w:t xml:space="preserve">Market Analysis: Australia Sydney Context</w:t>
      </w:r>
    </w:p>
    <w:p>
      <w:pPr>
        <w:pStyle w:val="FirstParagraph"/>
      </w:pPr>
      <w:r>
        <w:t xml:space="preserve">Sydney represents Australia's most design-conscious metropolitan area with 5.3 million residents and $184 billion in annual consumer spending on home furnishings (ABS 2023). The premium furniture sector is valued at $1.8B, growing at 6.7% annually, driven by millennial and Gen Z homeowners prioritising sustainability (68% of Sydney buyers) and customisation (Forrester Insights). Key competitors include local brands like</w:t>
      </w:r>
      <w:r>
        <w:t xml:space="preserve"> </w:t>
      </w:r>
      <w:r>
        <w:rPr>
          <w:iCs/>
          <w:i/>
        </w:rPr>
        <w:t xml:space="preserve">Wickes</w:t>
      </w:r>
      <w:r>
        <w:t xml:space="preserve"> </w:t>
      </w:r>
      <w:r>
        <w:t xml:space="preserve">and international players like</w:t>
      </w:r>
      <w:r>
        <w:t xml:space="preserve"> </w:t>
      </w:r>
      <w:r>
        <w:rPr>
          <w:iCs/>
          <w:i/>
        </w:rPr>
        <w:t xml:space="preserve">IKEA</w:t>
      </w:r>
      <w:r>
        <w:t xml:space="preserve">, but none offer Mason's signature fusion of Scandinavian design with Australian materials.</w:t>
      </w:r>
    </w:p>
    <w:bookmarkEnd w:id="21"/>
    <w:bookmarkStart w:id="22" w:name="target-audience-in-australia-sydney"/>
    <w:p>
      <w:pPr>
        <w:pStyle w:val="Heading2"/>
      </w:pPr>
      <w:r>
        <w:t xml:space="preserve">Target Audience in Australia Sydney</w:t>
      </w:r>
    </w:p>
    <w:p>
      <w:pPr>
        <w:pStyle w:val="FirstParagraph"/>
      </w:pPr>
      <w:r>
        <w:t xml:space="preserve">Mason will initially target:</w:t>
      </w:r>
    </w:p>
    <w:p>
      <w:pPr>
        <w:numPr>
          <w:ilvl w:val="0"/>
          <w:numId w:val="1001"/>
        </w:numPr>
        <w:pStyle w:val="Compact"/>
      </w:pPr>
      <w:r>
        <w:rPr>
          <w:bCs/>
          <w:b/>
        </w:rPr>
        <w:t xml:space="preserve">Primary:</w:t>
      </w:r>
      <w:r>
        <w:t xml:space="preserve"> </w:t>
      </w:r>
      <w:r>
        <w:t xml:space="preserve">Urban professionals (30-45 years) in Sydney inner-city suburbs (Surry Hills, Paddington, Woollahra) with household income &gt;$150k seeking sustainable luxury furniture</w:t>
      </w:r>
    </w:p>
    <w:p>
      <w:pPr>
        <w:numPr>
          <w:ilvl w:val="0"/>
          <w:numId w:val="1001"/>
        </w:numPr>
        <w:pStyle w:val="Compact"/>
      </w:pPr>
      <w:r>
        <w:rPr>
          <w:bCs/>
          <w:b/>
        </w:rPr>
        <w:t xml:space="preserve">Secondary:</w:t>
      </w:r>
      <w:r>
        <w:t xml:space="preserve"> </w:t>
      </w:r>
      <w:r>
        <w:t xml:space="preserve">Interior designers collaborating with high-end residential developers across Australia Sydney</w:t>
      </w:r>
    </w:p>
    <w:bookmarkEnd w:id="22"/>
    <w:bookmarkStart w:id="23" w:name="Xaad3a7553017ba6c38dd54e55303a8a7583d6f4"/>
    <w:p>
      <w:pPr>
        <w:pStyle w:val="Heading2"/>
      </w:pPr>
      <w:r>
        <w:t xml:space="preserve">Marketing Objectives for Mason in Australia Sydney (2024-2026)</w:t>
      </w:r>
    </w:p>
    <w:p>
      <w:pPr>
        <w:numPr>
          <w:ilvl w:val="0"/>
          <w:numId w:val="1002"/>
        </w:numPr>
        <w:pStyle w:val="Compact"/>
      </w:pPr>
      <w:r>
        <w:t xml:space="preserve">Achieve $8.5M revenue from Australia Sydney within Year 1</w:t>
      </w:r>
    </w:p>
    <w:p>
      <w:pPr>
        <w:numPr>
          <w:ilvl w:val="0"/>
          <w:numId w:val="1002"/>
        </w:numPr>
        <w:pStyle w:val="Compact"/>
      </w:pPr>
      <w:r>
        <w:t xml:space="preserve">Secure 35+ design partnerships with Sydney-based interior firms</w:t>
      </w:r>
    </w:p>
    <w:p>
      <w:pPr>
        <w:numPr>
          <w:ilvl w:val="0"/>
          <w:numId w:val="1002"/>
        </w:numPr>
        <w:pStyle w:val="Compact"/>
      </w:pPr>
      <w:r>
        <w:t xml:space="preserve">Attain 30% brand awareness among target demographic in Australia Sydney within 18 months</w:t>
      </w:r>
    </w:p>
    <w:p>
      <w:pPr>
        <w:numPr>
          <w:ilvl w:val="0"/>
          <w:numId w:val="1002"/>
        </w:numPr>
        <w:pStyle w:val="Compact"/>
      </w:pPr>
      <w:r>
        <w:t xml:space="preserve">Build a loyal customer base of 2,500 active users on Mason's Australian app by EOY Year 2</w:t>
      </w:r>
    </w:p>
    <w:bookmarkEnd w:id="23"/>
    <w:bookmarkStart w:id="28" w:name="X24e721c9b9993ace9db5ce47fd1c16162fda4df"/>
    <w:p>
      <w:pPr>
        <w:pStyle w:val="Heading2"/>
      </w:pPr>
      <w:r>
        <w:t xml:space="preserve">Marketing Strategies: The Mason Approach for Australia Sydney</w:t>
      </w:r>
    </w:p>
    <w:bookmarkStart w:id="24" w:name="product-strategy-p1"/>
    <w:p>
      <w:pPr>
        <w:pStyle w:val="Heading3"/>
      </w:pPr>
      <w:r>
        <w:t xml:space="preserve">Product Strategy (P1)</w:t>
      </w:r>
    </w:p>
    <w:p>
      <w:pPr>
        <w:pStyle w:val="FirstParagraph"/>
      </w:pPr>
      <w:r>
        <w:t xml:space="preserve">Mason will launch a Sydney-specific product line featuring:</w:t>
      </w:r>
    </w:p>
    <w:p>
      <w:pPr>
        <w:numPr>
          <w:ilvl w:val="0"/>
          <w:numId w:val="1003"/>
        </w:numPr>
        <w:pStyle w:val="Compact"/>
      </w:pPr>
      <w:r>
        <w:rPr>
          <w:bCs/>
          <w:b/>
        </w:rPr>
        <w:t xml:space="preserve">Australian Material Integration:</w:t>
      </w:r>
      <w:r>
        <w:t xml:space="preserve"> </w:t>
      </w:r>
      <w:r>
        <w:t xml:space="preserve">Using locally sourced eucalyptus and recycled timber from NSW forests, with 95% carbon-neutral manufacturing</w:t>
      </w:r>
    </w:p>
    <w:p>
      <w:pPr>
        <w:numPr>
          <w:ilvl w:val="0"/>
          <w:numId w:val="1003"/>
        </w:numPr>
        <w:pStyle w:val="Compact"/>
      </w:pPr>
      <w:r>
        <w:rPr>
          <w:bCs/>
          <w:b/>
        </w:rPr>
        <w:t xml:space="preserve">Climate-Adaptive Designs:</w:t>
      </w:r>
      <w:r>
        <w:t xml:space="preserve"> </w:t>
      </w:r>
      <w:r>
        <w:t xml:space="preserve">Furniture optimised for Sydney's coastal humidity (e.g., moisture-resistant teak finishes)</w:t>
      </w:r>
    </w:p>
    <w:p>
      <w:pPr>
        <w:numPr>
          <w:ilvl w:val="0"/>
          <w:numId w:val="1003"/>
        </w:numPr>
        <w:pStyle w:val="Compact"/>
      </w:pPr>
      <w:r>
        <w:rPr>
          <w:bCs/>
          <w:b/>
        </w:rPr>
        <w:t xml:space="preserve">Bespoke Service:</w:t>
      </w:r>
      <w:r>
        <w:t xml:space="preserve"> </w:t>
      </w:r>
      <w:r>
        <w:t xml:space="preserve">Customisation via Mason's Sydney app, allowing real-time design adjustments in collaboration with local artisans</w:t>
      </w:r>
    </w:p>
    <w:bookmarkEnd w:id="24"/>
    <w:bookmarkStart w:id="25" w:name="pricing-strategy-p2"/>
    <w:p>
      <w:pPr>
        <w:pStyle w:val="Heading3"/>
      </w:pPr>
      <w:r>
        <w:t xml:space="preserve">Pricing Strategy (P2)</w:t>
      </w:r>
    </w:p>
    <w:p>
      <w:pPr>
        <w:pStyle w:val="FirstParagraph"/>
      </w:pPr>
      <w:r>
        <w:t xml:space="preserve">Positioned at premium value (15-20% above competitors) reflecting sustainability and craftsmanship:</w:t>
      </w:r>
    </w:p>
    <w:p>
      <w:pPr>
        <w:numPr>
          <w:ilvl w:val="0"/>
          <w:numId w:val="1004"/>
        </w:numPr>
        <w:pStyle w:val="Compact"/>
      </w:pPr>
      <w:r>
        <w:t xml:space="preserve">Entry-level range: $899-$1,999 (e.g., "Bondi" lounge suite)</w:t>
      </w:r>
    </w:p>
    <w:p>
      <w:pPr>
        <w:numPr>
          <w:ilvl w:val="0"/>
          <w:numId w:val="1004"/>
        </w:numPr>
        <w:pStyle w:val="Compact"/>
      </w:pPr>
      <w:r>
        <w:t xml:space="preserve">Signature line: $2,500-$6,800 (e.g., "Sydney Harbour" dining collection)</w:t>
      </w:r>
    </w:p>
    <w:p>
      <w:pPr>
        <w:numPr>
          <w:ilvl w:val="0"/>
          <w:numId w:val="1004"/>
        </w:numPr>
        <w:pStyle w:val="Compact"/>
      </w:pPr>
      <w:r>
        <w:rPr>
          <w:iCs/>
          <w:i/>
        </w:rPr>
        <w:t xml:space="preserve">Value-Add:</w:t>
      </w:r>
      <w:r>
        <w:t xml:space="preserve"> </w:t>
      </w:r>
      <w:r>
        <w:t xml:space="preserve">Free Sydney delivery within 72 hours and complimentary design consultations</w:t>
      </w:r>
    </w:p>
    <w:bookmarkEnd w:id="25"/>
    <w:bookmarkStart w:id="26" w:name="place-strategy-p3"/>
    <w:p>
      <w:pPr>
        <w:pStyle w:val="Heading3"/>
      </w:pPr>
      <w:r>
        <w:t xml:space="preserve">Place Strategy (P3)</w:t>
      </w:r>
    </w:p>
    <w:p>
      <w:pPr>
        <w:pStyle w:val="FirstParagraph"/>
      </w:pPr>
      <w:r>
        <w:t xml:space="preserve">Mason will establish a hyper-localised physical and digital footprint in Australia Sydney:</w:t>
      </w:r>
    </w:p>
    <w:p>
      <w:pPr>
        <w:numPr>
          <w:ilvl w:val="0"/>
          <w:numId w:val="1005"/>
        </w:numPr>
        <w:pStyle w:val="Compact"/>
      </w:pPr>
      <w:r>
        <w:rPr>
          <w:bCs/>
          <w:b/>
        </w:rPr>
        <w:t xml:space="preserve">Flagship Store:</w:t>
      </w:r>
      <w:r>
        <w:t xml:space="preserve"> </w:t>
      </w:r>
      <w:r>
        <w:t xml:space="preserve">1,200m² showroom in Darlinghurst, featuring interactive "Sydney Experience Zones" showcasing local collaborations</w:t>
      </w:r>
    </w:p>
    <w:p>
      <w:pPr>
        <w:numPr>
          <w:ilvl w:val="0"/>
          <w:numId w:val="1005"/>
        </w:numPr>
        <w:pStyle w:val="Compact"/>
      </w:pPr>
      <w:r>
        <w:rPr>
          <w:bCs/>
          <w:b/>
        </w:rPr>
        <w:t xml:space="preserve">Digital Hub:</w:t>
      </w:r>
      <w:r>
        <w:t xml:space="preserve"> </w:t>
      </w:r>
      <w:r>
        <w:t xml:space="preserve">Optimised Australian site with Sydney-specific shipping calculators and live inventory of all locations</w:t>
      </w:r>
    </w:p>
    <w:p>
      <w:pPr>
        <w:numPr>
          <w:ilvl w:val="0"/>
          <w:numId w:val="1005"/>
        </w:numPr>
        <w:pStyle w:val="Compact"/>
      </w:pPr>
      <w:r>
        <w:rPr>
          <w:bCs/>
          <w:b/>
        </w:rPr>
        <w:t xml:space="preserve">Strategic Partnerships:</w:t>
      </w:r>
      <w:r>
        <w:t xml:space="preserve"> </w:t>
      </w:r>
      <w:r>
        <w:t xml:space="preserve">Placement in 20+ Sydney interior design studios (e.g., Modernist Interiors, The Design Lab)</w:t>
      </w:r>
    </w:p>
    <w:bookmarkEnd w:id="26"/>
    <w:bookmarkStart w:id="27" w:name="promotion-strategy-p4"/>
    <w:p>
      <w:pPr>
        <w:pStyle w:val="Heading3"/>
      </w:pPr>
      <w:r>
        <w:t xml:space="preserve">Promotion Strategy (P4)</w:t>
      </w:r>
    </w:p>
    <w:p>
      <w:pPr>
        <w:pStyle w:val="FirstParagraph"/>
      </w:pPr>
      <w:r>
        <w:t xml:space="preserve">A multi-channel campaign blending digital precision with Sydney community immersion:</w:t>
      </w:r>
    </w:p>
    <w:p>
      <w:pPr>
        <w:numPr>
          <w:ilvl w:val="0"/>
          <w:numId w:val="1006"/>
        </w:numPr>
        <w:pStyle w:val="Compact"/>
      </w:pPr>
      <w:r>
        <w:rPr>
          <w:bCs/>
          <w:b/>
        </w:rPr>
        <w:t xml:space="preserve">Localised Digital Campaigns:</w:t>
      </w:r>
      <w:r>
        <w:t xml:space="preserve"> </w:t>
      </w:r>
      <w:r>
        <w:t xml:space="preserve">Geo-targeted social ads featuring Sydney landmarks (e.g., "Mason at Opera House" Instagram series) with 25% budget allocation</w:t>
      </w:r>
    </w:p>
    <w:p>
      <w:pPr>
        <w:numPr>
          <w:ilvl w:val="0"/>
          <w:numId w:val="1006"/>
        </w:numPr>
        <w:pStyle w:val="Compact"/>
      </w:pPr>
      <w:r>
        <w:rPr>
          <w:bCs/>
          <w:b/>
        </w:rPr>
        <w:t xml:space="preserve">Sydney Community Integration:</w:t>
      </w:r>
      <w:r>
        <w:t xml:space="preserve"> </w:t>
      </w:r>
      <w:r>
        <w:t xml:space="preserve">Sponsorship of Sydney Festival events and partnership with "Sydney Design Week" as official furniture partner</w:t>
      </w:r>
    </w:p>
    <w:p>
      <w:pPr>
        <w:numPr>
          <w:ilvl w:val="0"/>
          <w:numId w:val="1006"/>
        </w:numPr>
        <w:pStyle w:val="Compact"/>
      </w:pPr>
      <w:r>
        <w:rPr>
          <w:bCs/>
          <w:b/>
        </w:rPr>
        <w:t xml:space="preserve">Content Marketing:</w:t>
      </w:r>
      <w:r>
        <w:t xml:space="preserve"> </w:t>
      </w:r>
      <w:r>
        <w:t xml:space="preserve">Launching "Mason Sydney Stories" podcast featuring local architects like Chris Johnson, exploring Australian design identity</w:t>
      </w:r>
    </w:p>
    <w:p>
      <w:pPr>
        <w:numPr>
          <w:ilvl w:val="0"/>
          <w:numId w:val="1006"/>
        </w:numPr>
        <w:pStyle w:val="Compact"/>
      </w:pPr>
      <w:r>
        <w:rPr>
          <w:bCs/>
          <w:b/>
        </w:rPr>
        <w:t xml:space="preserve">Influencer Collaborations:</w:t>
      </w:r>
      <w:r>
        <w:t xml:space="preserve"> </w:t>
      </w:r>
      <w:r>
        <w:t xml:space="preserve">Partnering with 15+ Sydney-based lifestyle influencers (e.g., @SydneyHomeRenovation) for authentic product integration</w:t>
      </w:r>
    </w:p>
    <w:bookmarkEnd w:id="27"/>
    <w:bookmarkEnd w:id="28"/>
    <w:bookmarkStart w:id="29" w:name="Xd83844bd9c101e39d55f883a97fef8bb4433e2f"/>
    <w:p>
      <w:pPr>
        <w:pStyle w:val="Heading2"/>
      </w:pPr>
      <w:r>
        <w:t xml:space="preserve">Implementation Timeline: Mason Australia Sydney Rollout</w:t>
      </w:r>
    </w:p>
    <w:p>
      <w:pPr>
        <w:pStyle w:val="FirstParagraph"/>
      </w:pPr>
      <w:r>
        <w:t xml:space="preserve">Quarter</w:t>
      </w:r>
    </w:p>
    <w:p>
      <w:pPr>
        <w:pStyle w:val="BodyText"/>
      </w:pPr>
      <w:r>
        <w:t xml:space="preserve">Key Actions in Australia Sydney</w:t>
      </w:r>
    </w:p>
    <w:p>
      <w:pPr>
        <w:pStyle w:val="BodyText"/>
      </w:pPr>
      <w:r>
        <w:t xml:space="preserve">Q1 2024</w:t>
      </w:r>
    </w:p>
    <w:p>
      <w:pPr>
        <w:pStyle w:val="BodyText"/>
      </w:pPr>
      <w:r>
        <w:t xml:space="preserve">Landing: Secure Darlinghurst flagship lease; Launch Mason Australia website with Sydney-specific content; Initiate designer partnership outreach</w:t>
      </w:r>
    </w:p>
    <w:p>
      <w:pPr>
        <w:pStyle w:val="BodyText"/>
      </w:pPr>
      <w:r>
        <w:t xml:space="preserve">Q2 2024</w:t>
      </w:r>
    </w:p>
    <w:p>
      <w:pPr>
        <w:pStyle w:val="BodyText"/>
      </w:pPr>
      <w:r>
        <w:t xml:space="preserve">Grand opening event at Sydney flagship; Begin "Sydney Stories" content series; Target 50% of local interior designers secured</w:t>
      </w:r>
    </w:p>
    <w:p>
      <w:pPr>
        <w:pStyle w:val="BodyText"/>
      </w:pPr>
      <w:r>
        <w:t xml:space="preserve">Q3 2024</w:t>
      </w:r>
    </w:p>
    <w:p>
      <w:pPr>
        <w:pStyle w:val="BodyText"/>
      </w:pPr>
      <w:r>
        <w:t xml:space="preserve">Sydney Design Week participation; Digital campaign scaling (Instagram, Google Ads); First sustainable furniture collection launch</w:t>
      </w:r>
    </w:p>
    <w:p>
      <w:pPr>
        <w:pStyle w:val="BodyText"/>
      </w:pPr>
      <w:r>
        <w:t xml:space="preserve">Q4 2024</w:t>
      </w:r>
    </w:p>
    <w:p>
      <w:pPr>
        <w:pStyle w:val="BodyText"/>
      </w:pPr>
      <w:r>
        <w:t xml:space="preserve">Year-end customer loyalty program launch; Performance analysis for Mason Australia Sydney growth strategy refinement</w:t>
      </w:r>
    </w:p>
    <w:bookmarkEnd w:id="29"/>
    <w:bookmarkStart w:id="30" w:name="Xf8a720d30e0e4d6db9c66619a6b3c2cc96ab053"/>
    <w:p>
      <w:pPr>
        <w:pStyle w:val="Heading2"/>
      </w:pPr>
      <w:r>
        <w:t xml:space="preserve">Budget Allocation: Mason Australia Sydney Focus (Total $1.8M)</w:t>
      </w:r>
    </w:p>
    <w:p>
      <w:pPr>
        <w:numPr>
          <w:ilvl w:val="0"/>
          <w:numId w:val="1007"/>
        </w:numPr>
        <w:pStyle w:val="Compact"/>
      </w:pPr>
      <w:r>
        <w:t xml:space="preserve">Digital Marketing: 35% ($630,000) - Sydney-targeted social ads, SEO/local content</w:t>
      </w:r>
    </w:p>
    <w:p>
      <w:pPr>
        <w:numPr>
          <w:ilvl w:val="0"/>
          <w:numId w:val="1007"/>
        </w:numPr>
        <w:pStyle w:val="Compact"/>
      </w:pPr>
      <w:r>
        <w:t xml:space="preserve">Experiential Events: 25% ($450,000) - Flagship store operations, Design Week sponsorship</w:t>
      </w:r>
    </w:p>
    <w:p>
      <w:pPr>
        <w:numPr>
          <w:ilvl w:val="0"/>
          <w:numId w:val="1007"/>
        </w:numPr>
        <w:pStyle w:val="Compact"/>
      </w:pPr>
      <w:r>
        <w:t xml:space="preserve">Partnership Development: 20% ($360,000) - Designer collaboration incentives, influencer campaigns</w:t>
      </w:r>
    </w:p>
    <w:p>
      <w:pPr>
        <w:numPr>
          <w:ilvl w:val="0"/>
          <w:numId w:val="1007"/>
        </w:numPr>
        <w:pStyle w:val="Compact"/>
      </w:pPr>
      <w:r>
        <w:t xml:space="preserve">Market Research: 15% ($270,000) - Sydney consumer behaviour studies, competitor analysis</w:t>
      </w:r>
    </w:p>
    <w:p>
      <w:pPr>
        <w:numPr>
          <w:ilvl w:val="0"/>
          <w:numId w:val="1007"/>
        </w:numPr>
        <w:pStyle w:val="Compact"/>
      </w:pPr>
      <w:r>
        <w:t xml:space="preserve">Contingency: 5% ($90,000)</w:t>
      </w:r>
    </w:p>
    <w:bookmarkEnd w:id="30"/>
    <w:bookmarkStart w:id="31" w:name="X24d7c470b6044452a2c7adfe39b992707c5c76c"/>
    <w:p>
      <w:pPr>
        <w:pStyle w:val="Heading2"/>
      </w:pPr>
      <w:r>
        <w:t xml:space="preserve">Evaluation Metrics for Mason's Australia Sydney Success</w:t>
      </w:r>
    </w:p>
    <w:p>
      <w:pPr>
        <w:pStyle w:val="FirstParagraph"/>
      </w:pPr>
      <w:r>
        <w:t xml:space="preserve">Success will be measured through real-time analytics tailored to the Sydney market:</w:t>
      </w:r>
    </w:p>
    <w:p>
      <w:pPr>
        <w:numPr>
          <w:ilvl w:val="0"/>
          <w:numId w:val="1008"/>
        </w:numPr>
        <w:pStyle w:val="Compact"/>
      </w:pPr>
      <w:r>
        <w:rPr>
          <w:bCs/>
          <w:b/>
        </w:rPr>
        <w:t xml:space="preserve">Brand Health:</w:t>
      </w:r>
      <w:r>
        <w:t xml:space="preserve"> </w:t>
      </w:r>
      <w:r>
        <w:t xml:space="preserve">Monthly sentiment analysis of "Mason Australia" social mentions (target: 4.2/5 average rating)</w:t>
      </w:r>
    </w:p>
    <w:p>
      <w:pPr>
        <w:numPr>
          <w:ilvl w:val="0"/>
          <w:numId w:val="1008"/>
        </w:numPr>
        <w:pStyle w:val="Compact"/>
      </w:pPr>
      <w:r>
        <w:rPr>
          <w:bCs/>
          <w:b/>
        </w:rPr>
        <w:t xml:space="preserve">Sales Performance:</w:t>
      </w:r>
      <w:r>
        <w:t xml:space="preserve"> </w:t>
      </w:r>
      <w:r>
        <w:t xml:space="preserve">Quarterly revenue vs. target (tracked by Sydney store and online channels)</w:t>
      </w:r>
    </w:p>
    <w:p>
      <w:pPr>
        <w:numPr>
          <w:ilvl w:val="0"/>
          <w:numId w:val="1008"/>
        </w:numPr>
        <w:pStyle w:val="Compact"/>
      </w:pPr>
      <w:r>
        <w:rPr>
          <w:bCs/>
          <w:b/>
        </w:rPr>
        <w:t xml:space="preserve">Community Engagement:</w:t>
      </w:r>
      <w:r>
        <w:t xml:space="preserve"> </w:t>
      </w:r>
      <w:r>
        <w:t xml:space="preserve">Event attendance metrics and designer partnership growth rate</w:t>
      </w:r>
    </w:p>
    <w:p>
      <w:pPr>
        <w:numPr>
          <w:ilvl w:val="0"/>
          <w:numId w:val="1008"/>
        </w:numPr>
        <w:pStyle w:val="Compact"/>
      </w:pPr>
      <w:r>
        <w:rPr>
          <w:bCs/>
          <w:b/>
        </w:rPr>
        <w:t xml:space="preserve">Sustainability Impact:</w:t>
      </w:r>
      <w:r>
        <w:t xml:space="preserve"> </w:t>
      </w:r>
      <w:r>
        <w:t xml:space="preserve">Annual report on materials sourced from NSW forests (target: 100% traceable origin)</w:t>
      </w:r>
    </w:p>
    <w:bookmarkEnd w:id="31"/>
    <w:bookmarkStart w:id="32" w:name="conclusion-masons-sydney-imperative"/>
    <w:p>
      <w:pPr>
        <w:pStyle w:val="Heading2"/>
      </w:pPr>
      <w:r>
        <w:t xml:space="preserve">Conclusion: Mason's Sydney Imperative</w:t>
      </w:r>
    </w:p>
    <w:p>
      <w:pPr>
        <w:pStyle w:val="FirstParagraph"/>
      </w:pPr>
      <w:r>
        <w:t xml:space="preserve">This Marketing Plan positions Mason not merely as a furniture brand in Australia Sydney, but as a cultural partner redefining premium home experiences for the city's discerning residents. By embedding Australian identity into every product, partnership, and promotion – from locally sourced materials to Sydney-centric storytelling – Mason will transcend typical market entry. The success of this Australia Sydney strategy will directly inform future expansion across Melbourne and Brisbane, cementing Mason as the definitive sustainable furniture brand for Australian luxury living. As we declare in our core philosophy: "Mason designs for where you live, not just what you own." This is especially true when designing for the vibrant heart of Australia Sydney.</w:t>
      </w:r>
    </w:p>
    <w:p>
      <w:pPr>
        <w:pStyle w:val="BodyText"/>
      </w:pPr>
      <w:r>
        <w:rPr>
          <w:bCs/>
          <w:b/>
        </w:rPr>
        <w:t xml:space="preserve">Marketing Plan</w:t>
      </w:r>
      <w:r>
        <w:t xml:space="preserve"> </w:t>
      </w:r>
      <w:r>
        <w:t xml:space="preserve">Version 1.0 | Mason Global Strategy Team | October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Australia Sydney</dc:title>
  <dc:creator/>
  <dc:language>en</dc:language>
  <cp:keywords/>
  <dcterms:created xsi:type="dcterms:W3CDTF">2026-07-23T12:08:43Z</dcterms:created>
  <dcterms:modified xsi:type="dcterms:W3CDTF">2026-07-23T12:08:43Z</dcterms:modified>
</cp:coreProperties>
</file>

<file path=docProps/custom.xml><?xml version="1.0" encoding="utf-8"?>
<Properties xmlns="http://schemas.openxmlformats.org/officeDocument/2006/custom-properties" xmlns:vt="http://schemas.openxmlformats.org/officeDocument/2006/docPropsVTypes"/>
</file>