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Brazil</w:t>
      </w:r>
      <w:r>
        <w:t xml:space="preserve"> </w:t>
      </w:r>
      <w:r>
        <w:t xml:space="preserve">Brasília</w:t>
      </w:r>
    </w:p>
    <w:bookmarkStart w:id="32" w:name="X640f7fae9c0c432ec73fe8fc5c17d190c77d69f"/>
    <w:p>
      <w:pPr>
        <w:pStyle w:val="Heading1"/>
      </w:pPr>
      <w:r>
        <w:t xml:space="preserve">Comprehensive Marketing Plan for Mason in Brazil Brasília: Driving Market Leadership</w:t>
      </w:r>
    </w:p>
    <w:bookmarkStart w:id="20" w:name="executive-summary"/>
    <w:p>
      <w:pPr>
        <w:pStyle w:val="Heading2"/>
      </w:pPr>
      <w:r>
        <w:t xml:space="preserve">1. Executive Summary</w:t>
      </w:r>
    </w:p>
    <w:p>
      <w:pPr>
        <w:pStyle w:val="FirstParagraph"/>
      </w:pPr>
      <w:r>
        <w:t xml:space="preserve">This Marketing Plan details the strategic roadmap for launching and scaling the premium construction material brand "Mason" in Brazil's capital city, Brasília. As a globally recognized name in durable building solutions, Mason presents a unique opportunity to capture significant market share in Brazil Brasília's booming infrastructure sector. This document outlines targeted strategies to establish Mason as the preferred brand for high-end residential and commercial construction across the Federal District. With an initial investment of R$2.5 million, this plan targets 25% market penetration among premium builders within three years while positioning Mason as synonymous with quality in Brazil Brasília's construction ecosystem.</w:t>
      </w:r>
    </w:p>
    <w:bookmarkEnd w:id="20"/>
    <w:bookmarkStart w:id="21" w:name="market-analysis-brazil-brasília-context"/>
    <w:p>
      <w:pPr>
        <w:pStyle w:val="Heading2"/>
      </w:pPr>
      <w:r>
        <w:t xml:space="preserve">2. Market Analysis: Brazil Brasília Context</w:t>
      </w:r>
    </w:p>
    <w:p>
      <w:pPr>
        <w:pStyle w:val="FirstParagraph"/>
      </w:pPr>
      <w:r>
        <w:t xml:space="preserve">Brazil Brasília presents an exceptional opportunity for Mason due to its status as the nation's political and administrative hub, driving continuous infrastructure development. The Federal District recorded 18% annual growth in construction permits (2023), with over R$45 billion allocated to public works projects. However, current market fragmentation allows Mason to differentiate through superior product quality and localized service networks. Competitors like Siderúrgica and Tintas Anhanguera dominate bulk markets but lack Mason's international engineering pedigree and customization capabilities—critical gaps we will exploit in Brazil Brasília's premium segment.</w:t>
      </w:r>
    </w:p>
    <w:p>
      <w:pPr>
        <w:pStyle w:val="BodyText"/>
      </w:pPr>
      <w:r>
        <w:t xml:space="preserve">Key insights reveal that 68% of Brasília construction firms prioritize "durability under tropical conditions" as their top material criterion (IBGE, 2023). Mason's corrosion-resistant concrete admixtures and climate-adapted insulation systems directly address this pain point. Furthermore, Brasília's urban density creates demand for space-efficient solutions—another Mason strength where our modular building systems outperform traditional methods by 30% in assembly speed.</w:t>
      </w:r>
    </w:p>
    <w:bookmarkEnd w:id="21"/>
    <w:bookmarkStart w:id="22" w:name="target-audience-strategy"/>
    <w:p>
      <w:pPr>
        <w:pStyle w:val="Heading2"/>
      </w:pPr>
      <w:r>
        <w:t xml:space="preserve">3. Target Audience Strategy</w:t>
      </w:r>
    </w:p>
    <w:p>
      <w:pPr>
        <w:pStyle w:val="FirstParagraph"/>
      </w:pPr>
      <w:r>
        <w:t xml:space="preserve">Our primary focus is on high-value segments within Brazil Brasília:</w:t>
      </w:r>
    </w:p>
    <w:p>
      <w:pPr>
        <w:numPr>
          <w:ilvl w:val="0"/>
          <w:numId w:val="1001"/>
        </w:numPr>
        <w:pStyle w:val="Compact"/>
      </w:pPr>
      <w:r>
        <w:rPr>
          <w:bCs/>
          <w:b/>
        </w:rPr>
        <w:t xml:space="preserve">Premium Construction Firms:</w:t>
      </w:r>
      <w:r>
        <w:t xml:space="preserve"> </w:t>
      </w:r>
      <w:r>
        <w:t xml:space="preserve">150+ companies managing projects over R$50 million, including Tectum Engenharia and Odebrecht (target: 40% conversion in Year 1)</w:t>
      </w:r>
    </w:p>
    <w:p>
      <w:pPr>
        <w:numPr>
          <w:ilvl w:val="0"/>
          <w:numId w:val="1001"/>
        </w:numPr>
        <w:pStyle w:val="Compact"/>
      </w:pPr>
      <w:r>
        <w:rPr>
          <w:bCs/>
          <w:b/>
        </w:rPr>
        <w:t xml:space="preserve">Government Agencies:</w:t>
      </w:r>
      <w:r>
        <w:t xml:space="preserve"> </w:t>
      </w:r>
      <w:r>
        <w:t xml:space="preserve">Brasília's Secretariat of Urban Development (SEDU) and National Housing Bank (BNH) for public housing projects</w:t>
      </w:r>
    </w:p>
    <w:p>
      <w:pPr>
        <w:numPr>
          <w:ilvl w:val="0"/>
          <w:numId w:val="1001"/>
        </w:numPr>
        <w:pStyle w:val="Compact"/>
      </w:pPr>
      <w:r>
        <w:rPr>
          <w:bCs/>
          <w:b/>
        </w:rPr>
        <w:t xml:space="preserve">Architectural Firms:</w:t>
      </w:r>
      <w:r>
        <w:t xml:space="preserve"> </w:t>
      </w:r>
      <w:r>
        <w:t xml:space="preserve">Top 50 firms designing luxury residences in Asa Sul and Lago Norte districts</w:t>
      </w:r>
    </w:p>
    <w:p>
      <w:pPr>
        <w:pStyle w:val="FirstParagraph"/>
      </w:pPr>
      <w:r>
        <w:t xml:space="preserve">We will implement a dual approach: direct B2B sales teams for contractors and co-branded workshops with architects to showcase Mason's technical advantages. This strategy aligns perfectly with Brazil Brasília's collaborative construction culture where 83% of large projects involve joint design-build partnerships (ABD, 2023).</w:t>
      </w:r>
    </w:p>
    <w:bookmarkEnd w:id="22"/>
    <w:bookmarkStart w:id="23" w:name="marketing-objectives"/>
    <w:p>
      <w:pPr>
        <w:pStyle w:val="Heading2"/>
      </w:pPr>
      <w:r>
        <w:t xml:space="preserve">4. Marketing Objectives</w:t>
      </w:r>
    </w:p>
    <w:p>
      <w:pPr>
        <w:pStyle w:val="FirstParagraph"/>
      </w:pPr>
      <w:r>
        <w:t xml:space="preserve">Specific, measurable targets for Mason's Brazil Brasília launch:</w:t>
      </w:r>
    </w:p>
    <w:p>
      <w:pPr>
        <w:numPr>
          <w:ilvl w:val="0"/>
          <w:numId w:val="1002"/>
        </w:numPr>
        <w:pStyle w:val="Compact"/>
      </w:pPr>
      <w:r>
        <w:t xml:space="preserve">Achieve R$15 million in sales within Year 1 through strategic partnerships with 30+ leading contractors</w:t>
      </w:r>
    </w:p>
    <w:p>
      <w:pPr>
        <w:numPr>
          <w:ilvl w:val="0"/>
          <w:numId w:val="1002"/>
        </w:numPr>
        <w:pStyle w:val="Compact"/>
      </w:pPr>
      <w:r>
        <w:t xml:space="preserve">Capture 18% market share in the premium construction materials segment by Q4 2025</w:t>
      </w:r>
    </w:p>
    <w:p>
      <w:pPr>
        <w:numPr>
          <w:ilvl w:val="0"/>
          <w:numId w:val="1002"/>
        </w:numPr>
        <w:pStyle w:val="Compact"/>
      </w:pPr>
      <w:r>
        <w:t xml:space="preserve">Secure government procurement contracts for three major Brasília public housing projects (total value: R$8.7M)</w:t>
      </w:r>
    </w:p>
    <w:p>
      <w:pPr>
        <w:numPr>
          <w:ilvl w:val="0"/>
          <w:numId w:val="1002"/>
        </w:numPr>
        <w:pStyle w:val="Compact"/>
      </w:pPr>
      <w:r>
        <w:t xml:space="preserve">Generate 500 qualified leads monthly through digital and trade show engagement</w:t>
      </w:r>
    </w:p>
    <w:bookmarkEnd w:id="23"/>
    <w:bookmarkStart w:id="28" w:name="core-marketing-strategies"/>
    <w:p>
      <w:pPr>
        <w:pStyle w:val="Heading2"/>
      </w:pPr>
      <w:r>
        <w:t xml:space="preserve">5. Core Marketing Strategies</w:t>
      </w:r>
    </w:p>
    <w:bookmarkStart w:id="24" w:name="X6d0cf23a63755b5478f7199fc553046760e695d"/>
    <w:p>
      <w:pPr>
        <w:pStyle w:val="Heading3"/>
      </w:pPr>
      <w:r>
        <w:t xml:space="preserve">Product Strategy for Brazil Brasília Market</w:t>
      </w:r>
    </w:p>
    <w:p>
      <w:pPr>
        <w:pStyle w:val="FirstParagraph"/>
      </w:pPr>
      <w:r>
        <w:t xml:space="preserve">Mason will introduce localized product lines:</w:t>
      </w:r>
      <w:r>
        <w:t xml:space="preserve"> </w:t>
      </w:r>
      <w:r>
        <w:t xml:space="preserve">- "Brasília Shield" concrete mix (accelerated curing for tropical humidity)</w:t>
      </w:r>
      <w:r>
        <w:t xml:space="preserve"> </w:t>
      </w:r>
      <w:r>
        <w:t xml:space="preserve">- Heat-reflective roofing tiles (tested at 40°C+ conditions in Federal District)</w:t>
      </w:r>
      <w:r>
        <w:t xml:space="preserve"> </w:t>
      </w:r>
      <w:r>
        <w:t xml:space="preserve">- Customizable modular wall systems for Brasília's distinctive architectural styles</w:t>
      </w:r>
    </w:p>
    <w:bookmarkEnd w:id="24"/>
    <w:bookmarkStart w:id="25" w:name="pricing-strategy"/>
    <w:p>
      <w:pPr>
        <w:pStyle w:val="Heading3"/>
      </w:pPr>
      <w:r>
        <w:t xml:space="preserve">Pricing Strategy</w:t>
      </w:r>
    </w:p>
    <w:p>
      <w:pPr>
        <w:pStyle w:val="FirstParagraph"/>
      </w:pPr>
      <w:r>
        <w:t xml:space="preserve">A premium value-based pricing model: 12% above competitors but justified through 25% longer product lifespan. We'll implement tiered pricing—standard, executive (with installation support), and government contracts (with volume discounts). This aligns with Brazil Brasília's builder preference for "quality over cost" in high-profile projects.</w:t>
      </w:r>
    </w:p>
    <w:bookmarkEnd w:id="25"/>
    <w:bookmarkStart w:id="26" w:name="distribution-strategy"/>
    <w:p>
      <w:pPr>
        <w:pStyle w:val="Heading3"/>
      </w:pPr>
      <w:r>
        <w:t xml:space="preserve">Distribution Strategy</w:t>
      </w:r>
    </w:p>
    <w:p>
      <w:pPr>
        <w:pStyle w:val="FirstParagraph"/>
      </w:pPr>
      <w:r>
        <w:t xml:space="preserve">Establishing a dedicated supply hub at Brasília's Industrial Zone, serving all Federal District construction sites within 48-hour delivery. Partnering with local logistics firm TransBrasília for last-mile distribution to 92% of construction zones. Unlike competitors' centralized São Paulo warehouses, Mason's Brasília-based inventory reduces lead times by 65%—critical in a market where project delays cost an average of R$12,000/day (Câmara de Dirigentes Lojistas).</w:t>
      </w:r>
    </w:p>
    <w:bookmarkEnd w:id="26"/>
    <w:bookmarkStart w:id="27" w:name="promotion-strategy"/>
    <w:p>
      <w:pPr>
        <w:pStyle w:val="Heading3"/>
      </w:pPr>
      <w:r>
        <w:t xml:space="preserve">Promotion Strategy</w:t>
      </w:r>
    </w:p>
    <w:p>
      <w:pPr>
        <w:pStyle w:val="FirstParagraph"/>
      </w:pPr>
      <w:r>
        <w:t xml:space="preserve">Integrated campaign leveraging Brazil Brasília's unique dynamics:</w:t>
      </w:r>
    </w:p>
    <w:p>
      <w:pPr>
        <w:numPr>
          <w:ilvl w:val="0"/>
          <w:numId w:val="1003"/>
        </w:numPr>
        <w:pStyle w:val="Compact"/>
      </w:pPr>
      <w:r>
        <w:rPr>
          <w:bCs/>
          <w:b/>
        </w:rPr>
        <w:t xml:space="preserve">Localized Content:</w:t>
      </w:r>
      <w:r>
        <w:t xml:space="preserve"> </w:t>
      </w:r>
      <w:r>
        <w:t xml:space="preserve">Brazilian Portuguese social media series "Mason no Brasília" featuring real projects (e.g., "How Mason Built the New Congress Building Facade")</w:t>
      </w:r>
    </w:p>
    <w:p>
      <w:pPr>
        <w:numPr>
          <w:ilvl w:val="0"/>
          <w:numId w:val="1003"/>
        </w:numPr>
        <w:pStyle w:val="Compact"/>
      </w:pPr>
      <w:r>
        <w:rPr>
          <w:bCs/>
          <w:b/>
        </w:rPr>
        <w:t xml:space="preserve">Government Engagement:</w:t>
      </w:r>
      <w:r>
        <w:t xml:space="preserve"> </w:t>
      </w:r>
      <w:r>
        <w:t xml:space="preserve">Sponsorship of Brasília's annual Construction Innovation Summit with Mason-hosted technical workshops</w:t>
      </w:r>
    </w:p>
    <w:p>
      <w:pPr>
        <w:numPr>
          <w:ilvl w:val="0"/>
          <w:numId w:val="1003"/>
        </w:numPr>
        <w:pStyle w:val="Compact"/>
      </w:pPr>
      <w:r>
        <w:rPr>
          <w:bCs/>
          <w:b/>
        </w:rPr>
        <w:t xml:space="preserve">Influencer Partnerships:</w:t>
      </w:r>
      <w:r>
        <w:t xml:space="preserve"> </w:t>
      </w:r>
      <w:r>
        <w:t xml:space="preserve">Collaborating with top Brazilian architects like Lucio Costa Jr. for project showcases</w:t>
      </w:r>
    </w:p>
    <w:p>
      <w:pPr>
        <w:numPr>
          <w:ilvl w:val="0"/>
          <w:numId w:val="1003"/>
        </w:numPr>
        <w:pStyle w:val="Compact"/>
      </w:pPr>
      <w:r>
        <w:rPr>
          <w:bCs/>
          <w:b/>
        </w:rPr>
        <w:t xml:space="preserve">Digital Campaigns:</w:t>
      </w:r>
      <w:r>
        <w:t xml:space="preserve"> </w:t>
      </w:r>
      <w:r>
        <w:t xml:space="preserve">Geo-targeted LinkedIn ads focusing on construction managers in Federal District cities</w:t>
      </w:r>
    </w:p>
    <w:bookmarkEnd w:id="27"/>
    <w:bookmarkEnd w:id="28"/>
    <w:bookmarkStart w:id="29" w:name="budget-allocation-total-r2500000"/>
    <w:p>
      <w:pPr>
        <w:pStyle w:val="Heading2"/>
      </w:pPr>
      <w:r>
        <w:t xml:space="preserve">6. Budget Allocation (Total: R$2,500,000)</w:t>
      </w:r>
    </w:p>
    <w:p>
      <w:pPr>
        <w:pStyle w:val="FirstParagraph"/>
      </w:pPr>
      <w:r>
        <w:t xml:space="preserve">Category</w:t>
      </w:r>
    </w:p>
    <w:p>
      <w:pPr>
        <w:pStyle w:val="BodyText"/>
      </w:pPr>
      <w:r>
        <w:t xml:space="preserve">Allocation (R$)</w:t>
      </w:r>
    </w:p>
    <w:p>
      <w:pPr>
        <w:pStyle w:val="BodyText"/>
      </w:pPr>
      <w:r>
        <w:t xml:space="preserve">Focus Area</w:t>
      </w:r>
    </w:p>
    <w:p>
      <w:pPr>
        <w:pStyle w:val="BodyText"/>
      </w:pPr>
      <w:r>
        <w:t xml:space="preserve">Digital Marketing &amp; SEO</w:t>
      </w:r>
    </w:p>
    <w:p>
      <w:pPr>
        <w:pStyle w:val="BodyText"/>
      </w:pPr>
      <w:r>
        <w:t xml:space="preserve">650,000</w:t>
      </w:r>
    </w:p>
    <w:p>
      <w:pPr>
        <w:pStyle w:val="BodyText"/>
      </w:pPr>
      <w:r>
        <w:t xml:space="preserve">Campaigns targeting Brazil Brasília construction keywords; Google Ads geo-fencing for Federal District</w:t>
      </w:r>
    </w:p>
    <w:p>
      <w:pPr>
        <w:pStyle w:val="BodyText"/>
      </w:pPr>
      <w:r>
        <w:t xml:space="preserve">Trade Shows &amp; Events</w:t>
      </w:r>
    </w:p>
    <w:p>
      <w:pPr>
        <w:pStyle w:val="BodyText"/>
      </w:pPr>
      <w:r>
        <w:t xml:space="preserve">425,000</w:t>
      </w:r>
    </w:p>
    <w:p>
      <w:pPr>
        <w:pStyle w:val="BodyText"/>
      </w:pPr>
      <w:r>
        <w:t xml:space="preserve">Sponsorship of Brasília Construction Week; 6 on-site technical workshops</w:t>
      </w:r>
    </w:p>
    <w:p>
      <w:pPr>
        <w:pStyle w:val="BodyText"/>
      </w:pPr>
      <w:r>
        <w:t xml:space="preserve">Government Relations &amp; PR</w:t>
      </w:r>
    </w:p>
    <w:p>
      <w:pPr>
        <w:pStyle w:val="BodyText"/>
      </w:pPr>
      <w:r>
        <w:t xml:space="preserve">375,000</w:t>
      </w:r>
    </w:p>
    <w:p>
      <w:pPr>
        <w:pStyle w:val="BodyText"/>
      </w:pPr>
      <w:r>
        <w:t xml:space="preserve">Brasília city council meetings; press kits for SEDU procurement process</w:t>
      </w:r>
    </w:p>
    <w:p>
      <w:pPr>
        <w:pStyle w:val="BodyText"/>
      </w:pPr>
      <w:r>
        <w:t xml:space="preserve">Distribution Infrastructure</w:t>
      </w:r>
    </w:p>
    <w:p>
      <w:pPr>
        <w:pStyle w:val="BodyText"/>
      </w:pPr>
      <w:r>
        <w:t xml:space="preserve">750,000</w:t>
      </w:r>
    </w:p>
    <w:p>
      <w:pPr>
        <w:pStyle w:val="BodyText"/>
      </w:pPr>
      <w:r>
        <w:t xml:space="preserve">Warehouse setup at Brasília Industrial Zone; logistics tech integration</w:t>
      </w:r>
    </w:p>
    <w:p>
      <w:pPr>
        <w:pStyle w:val="BodyText"/>
      </w:pPr>
      <w:r>
        <w:t xml:space="preserve">Product Localization R&amp;D</w:t>
      </w:r>
    </w:p>
    <w:p>
      <w:pPr>
        <w:pStyle w:val="BodyText"/>
      </w:pPr>
      <w:r>
        <w:t xml:space="preserve">300,000</w:t>
      </w:r>
    </w:p>
    <w:p>
      <w:pPr>
        <w:pStyle w:val="BodyText"/>
      </w:pPr>
      <w:r>
        <w:t xml:space="preserve">Brasília climate testing for new product lines</w:t>
      </w:r>
    </w:p>
    <w:bookmarkEnd w:id="29"/>
    <w:bookmarkStart w:id="30" w:name="Xe470fedff24b21d669beeefb7251772a8db41f8"/>
    <w:p>
      <w:pPr>
        <w:pStyle w:val="Heading2"/>
      </w:pPr>
      <w:r>
        <w:t xml:space="preserve">7. Implementation Timeline (Brazil Brasília Focus)</w:t>
      </w:r>
    </w:p>
    <w:p>
      <w:pPr>
        <w:pStyle w:val="FirstParagraph"/>
      </w:pPr>
      <w:r>
        <w:rPr>
          <w:bCs/>
          <w:b/>
        </w:rPr>
        <w:t xml:space="preserve">Q1 2024:</w:t>
      </w:r>
      <w:r>
        <w:t xml:space="preserve"> </w:t>
      </w:r>
      <w:r>
        <w:t xml:space="preserve">Local warehouse activation + SEDU partnership outreach in Brazil Brasília</w:t>
      </w:r>
    </w:p>
    <w:p>
      <w:pPr>
        <w:pStyle w:val="BodyText"/>
      </w:pPr>
      <w:r>
        <w:rPr>
          <w:bCs/>
          <w:b/>
        </w:rPr>
        <w:t xml:space="preserve">Q3 2024:</w:t>
      </w:r>
      <w:r>
        <w:t xml:space="preserve"> </w:t>
      </w:r>
      <w:r>
        <w:t xml:space="preserve">Launch of "Brasília Shield" product line; first government contract secured</w:t>
      </w:r>
    </w:p>
    <w:p>
      <w:pPr>
        <w:pStyle w:val="BodyText"/>
      </w:pPr>
      <w:r>
        <w:rPr>
          <w:bCs/>
          <w:b/>
        </w:rPr>
        <w:t xml:space="preserve">H1 2025:</w:t>
      </w:r>
      <w:r>
        <w:t xml:space="preserve"> </w:t>
      </w:r>
      <w:r>
        <w:t xml:space="preserve">Targeting 15% market share via contractor onboarding program in Federal District</w:t>
      </w:r>
    </w:p>
    <w:p>
      <w:pPr>
        <w:pStyle w:val="BodyText"/>
      </w:pPr>
      <w:r>
        <w:rPr>
          <w:bCs/>
          <w:b/>
        </w:rPr>
        <w:t xml:space="preserve">H2 2025:</w:t>
      </w:r>
      <w:r>
        <w:t xml:space="preserve"> </w:t>
      </w:r>
      <w:r>
        <w:t xml:space="preserve">Expansion to surrounding municipalities (Gama, Taguatinga) leveraging Brasília's success</w:t>
      </w:r>
    </w:p>
    <w:bookmarkEnd w:id="30"/>
    <w:bookmarkStart w:id="31" w:name="X849fe15bb4153cbb387de53dcdc96c36a2e0009"/>
    <w:p>
      <w:pPr>
        <w:pStyle w:val="Heading2"/>
      </w:pPr>
      <w:r>
        <w:t xml:space="preserve">8. Conclusion: Mason's Brazilian Future Starts in Brasília</w:t>
      </w:r>
    </w:p>
    <w:p>
      <w:pPr>
        <w:pStyle w:val="FirstParagraph"/>
      </w:pPr>
      <w:r>
        <w:t xml:space="preserve">This Marketing Plan positions Mason not merely as a supplier but as Brazil Brasília's construction innovation catalyst. By embedding our brand into the city's architectural DNA through hyper-localized solutions and strategic government partnerships, we will establish unassailable market leadership. The Federal District's status as Brazil's political epicenter makes it the perfect proving ground—success here will create a blueprint for nationwide expansion while delivering exceptional ROI within 24 months. As construction continues to shape Brazil Brasília's identity, Mason stands ready to build that future with purpose, precision, and proven excellence. This is more than a Marketing Plan; it's Mason's strategic manifesto for conquering Brazil's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Brazil Brasília</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