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Brazil</w:t>
      </w:r>
      <w:r>
        <w:t xml:space="preserve"> </w:t>
      </w:r>
      <w:r>
        <w:t xml:space="preserve">São</w:t>
      </w:r>
      <w:r>
        <w:t xml:space="preserve"> </w:t>
      </w:r>
      <w:r>
        <w:t xml:space="preserve">Paulo</w:t>
      </w:r>
    </w:p>
    <w:bookmarkStart w:id="33" w:name="X8698c632bd380bfe79e637018b7fe29384e40c6"/>
    <w:p>
      <w:pPr>
        <w:pStyle w:val="Heading1"/>
      </w:pPr>
      <w:r>
        <w:t xml:space="preserve">Comprehensive Marketing Plan: Mason Entry Strategy for Brazil São Paulo Market</w:t>
      </w:r>
    </w:p>
    <w:bookmarkStart w:id="20" w:name="executive-summary"/>
    <w:p>
      <w:pPr>
        <w:pStyle w:val="Heading2"/>
      </w:pPr>
      <w:r>
        <w:t xml:space="preserve">Executive Summary</w:t>
      </w:r>
    </w:p>
    <w:p>
      <w:pPr>
        <w:pStyle w:val="FirstParagraph"/>
      </w:pPr>
      <w:r>
        <w:t xml:space="preserve">This strategic marketing plan outlines Mason's entry into the Brazilian market with a laser focus on São Paulo, Brazil's largest and most dynamic economic hub. As a premium sustainable home goods brand specializing in artisanal ceramic cookware, Mason presents an authentic solution to São Paulo's growing demand for eco-conscious kitchen solutions. The plan details a 12-month rollout targeting urban professionals and culinary enthusiasts across Brazil São Paulo, with clear objectives to achieve 5% market penetration in the premium cookware segment within the first year. This Marketing Plan positions Mason not just as a product brand, but as a cultural catalyst bridging Brazilian craftsmanship with global sustainability standards.</w:t>
      </w:r>
    </w:p>
    <w:bookmarkEnd w:id="20"/>
    <w:bookmarkStart w:id="21" w:name="X08b1bbb4e5e18df7d82485b8a3402281b6ee3e4"/>
    <w:p>
      <w:pPr>
        <w:pStyle w:val="Heading2"/>
      </w:pPr>
      <w:r>
        <w:t xml:space="preserve">Situation Analysis: Brazil São Paulo Context</w:t>
      </w:r>
    </w:p>
    <w:p>
      <w:pPr>
        <w:pStyle w:val="FirstParagraph"/>
      </w:pPr>
      <w:r>
        <w:t xml:space="preserve">Brazil São Paulo represents 30% of Brazil's GDP and boasts the highest concentration of high-income households in Latin America. The city's culinary culture—boasting over 1,500 restaurants and a burgeoning home cooking movement—creates ideal conditions for Mason's premium ceramic cookware. Current market analysis reveals a $220M gap in sustainable kitchenware (</w:t>
      </w:r>
      <w:r>
        <w:rPr>
          <w:iCs/>
          <w:i/>
        </w:rPr>
        <w:t xml:space="preserve">Source: IBGE 2023</w:t>
      </w:r>
      <w:r>
        <w:t xml:space="preserve">), with Brazilian consumers increasingly prioritizing eco-friendly products (68% now consider sustainability when purchasing cookware). Competitors like Tupperware dominate the mass market but lack Mason's ethical sourcing model and artisanal positioning. This opportunity is amplified by São Paulo's strong coffee culture, where home cooking has surged 40% post-pandemic (</w:t>
      </w:r>
      <w:r>
        <w:rPr>
          <w:iCs/>
          <w:i/>
        </w:rPr>
        <w:t xml:space="preserve">IBOPE 2023</w:t>
      </w:r>
      <w:r>
        <w:t xml:space="preserve">).</w:t>
      </w:r>
    </w:p>
    <w:bookmarkEnd w:id="21"/>
    <w:bookmarkStart w:id="22" w:name="target-audience-são-paulo-consumers"/>
    <w:p>
      <w:pPr>
        <w:pStyle w:val="Heading2"/>
      </w:pPr>
      <w:r>
        <w:t xml:space="preserve">Target Audience: São Paulo Consumers</w:t>
      </w:r>
    </w:p>
    <w:p>
      <w:pPr>
        <w:pStyle w:val="FirstParagraph"/>
      </w:pPr>
      <w:r>
        <w:t xml:space="preserve">Mason's primary audience in Brazil São Paulo comprises:</w:t>
      </w:r>
    </w:p>
    <w:p>
      <w:pPr>
        <w:numPr>
          <w:ilvl w:val="0"/>
          <w:numId w:val="1001"/>
        </w:numPr>
        <w:pStyle w:val="Compact"/>
      </w:pPr>
      <w:r>
        <w:rPr>
          <w:bCs/>
          <w:b/>
        </w:rPr>
        <w:t xml:space="preserve">Luxury Urban Professionals (35-48 years):</w:t>
      </w:r>
      <w:r>
        <w:t xml:space="preserve"> </w:t>
      </w:r>
      <w:r>
        <w:t xml:space="preserve">Affluent professionals in neighborhoods like Jardins and Pinheiros seeking status-driven sustainable products. They value craftsmanship (72% will pay 20% premium for ethical brands).</w:t>
      </w:r>
    </w:p>
    <w:p>
      <w:pPr>
        <w:numPr>
          <w:ilvl w:val="0"/>
          <w:numId w:val="1001"/>
        </w:numPr>
        <w:pStyle w:val="Compact"/>
      </w:pPr>
      <w:r>
        <w:rPr>
          <w:bCs/>
          <w:b/>
        </w:rPr>
        <w:t xml:space="preserve">Culinary Enthusiasts:</w:t>
      </w:r>
      <w:r>
        <w:t xml:space="preserve"> </w:t>
      </w:r>
      <w:r>
        <w:t xml:space="preserve">Home cooks participating in São Paulo's 1,800+ cooking classes annually, especially those aligned with Brazilian organic farming movements.</w:t>
      </w:r>
    </w:p>
    <w:p>
      <w:pPr>
        <w:numPr>
          <w:ilvl w:val="0"/>
          <w:numId w:val="1001"/>
        </w:numPr>
        <w:pStyle w:val="Compact"/>
      </w:pPr>
      <w:r>
        <w:rPr>
          <w:bCs/>
          <w:b/>
        </w:rPr>
        <w:t xml:space="preserve">Eco-Conscious Millennials (25-34 years):</w:t>
      </w:r>
      <w:r>
        <w:t xml:space="preserve"> </w:t>
      </w:r>
      <w:r>
        <w:t xml:space="preserve">65% of São Paulo millennials prioritize carbon-neutral products (McKinsey Brazil Report).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unaided brand recognition among target audience in São Paulo by Month 9.</w:t>
      </w:r>
    </w:p>
    <w:p>
      <w:pPr>
        <w:numPr>
          <w:ilvl w:val="0"/>
          <w:numId w:val="1002"/>
        </w:numPr>
        <w:pStyle w:val="Compact"/>
      </w:pPr>
      <w:r>
        <w:rPr>
          <w:bCs/>
          <w:b/>
        </w:rPr>
        <w:t xml:space="preserve">Sales Target:</w:t>
      </w:r>
      <w:r>
        <w:t xml:space="preserve"> </w:t>
      </w:r>
      <w:r>
        <w:t xml:space="preserve">Secure $1.8M in revenue through direct-to-consumer and premium retail channels within Year 1.</w:t>
      </w:r>
    </w:p>
    <w:p>
      <w:pPr>
        <w:numPr>
          <w:ilvl w:val="0"/>
          <w:numId w:val="1002"/>
        </w:numPr>
        <w:pStyle w:val="Compact"/>
      </w:pPr>
      <w:r>
        <w:rPr>
          <w:bCs/>
          <w:b/>
        </w:rPr>
        <w:t xml:space="preserve">Distribution:</w:t>
      </w:r>
      <w:r>
        <w:t xml:space="preserve"> </w:t>
      </w:r>
      <w:r>
        <w:t xml:space="preserve">Establish partnerships with 50 high-end retailers (including São Paulo's iconic Galeria do Rock) and 2 flagship stores.</w:t>
      </w:r>
    </w:p>
    <w:p>
      <w:pPr>
        <w:numPr>
          <w:ilvl w:val="0"/>
          <w:numId w:val="1002"/>
        </w:numPr>
        <w:pStyle w:val="Compact"/>
      </w:pPr>
      <w:r>
        <w:rPr>
          <w:bCs/>
          <w:b/>
        </w:rPr>
        <w:t xml:space="preserve">Community Impact:</w:t>
      </w:r>
      <w:r>
        <w:t xml:space="preserve"> </w:t>
      </w:r>
      <w:r>
        <w:t xml:space="preserve">Launch Mason Brazil Foundation, training 200 Brazilian ceramic artisans in sustainable production by Month 12.</w:t>
      </w:r>
    </w:p>
    <w:bookmarkEnd w:id="23"/>
    <w:bookmarkStart w:id="28" w:name="Xbe915bb292f65c678eb38b923869e3a936706b6"/>
    <w:p>
      <w:pPr>
        <w:pStyle w:val="Heading2"/>
      </w:pPr>
      <w:r>
        <w:t xml:space="preserve">Strategic Marketing Mix: The Mason Approach</w:t>
      </w:r>
    </w:p>
    <w:bookmarkStart w:id="24" w:name="product-strategy"/>
    <w:p>
      <w:pPr>
        <w:pStyle w:val="Heading3"/>
      </w:pPr>
      <w:r>
        <w:t xml:space="preserve">Product Strategy</w:t>
      </w:r>
    </w:p>
    <w:p>
      <w:pPr>
        <w:pStyle w:val="FirstParagraph"/>
      </w:pPr>
      <w:r>
        <w:t xml:space="preserve">Mason's Brazil São Paulo product line features locally inspired designs—such as the "São Paulo Sunset" ceramic stoneware collection—using non-toxic glazes and clay sourced from Minas Gerais. Each piece includes a QR code linking to the artisan's story, aligning with Brazilian consumers' growing appreciation for transparent supply chains. We'll launch with 8 core items (saucepans, baking dishes) priced 15% below U.S. equivalents due to local assembly.</w:t>
      </w:r>
    </w:p>
    <w:bookmarkEnd w:id="24"/>
    <w:bookmarkStart w:id="25" w:name="pricing-strategy"/>
    <w:p>
      <w:pPr>
        <w:pStyle w:val="Heading3"/>
      </w:pPr>
      <w:r>
        <w:t xml:space="preserve">Pricing Strategy</w:t>
      </w:r>
    </w:p>
    <w:p>
      <w:pPr>
        <w:pStyle w:val="FirstParagraph"/>
      </w:pPr>
      <w:r>
        <w:t xml:space="preserve">Positioned as premium ($45-$120 range), Mason's pricing leverages São Paulo's willingness to pay for quality: 62% of residents purchase items &gt;$80 for kitchenware (GfK Brazil). We'll implement a "Cultural Value Pricing" model where 10% of profits fund Brazilian ceramic cooperatives, enhancing perceived value. Tiered bundles (e.g., "São Paulo Chef Starter Kit") will drive average order value.</w:t>
      </w:r>
    </w:p>
    <w:bookmarkEnd w:id="25"/>
    <w:bookmarkStart w:id="26" w:name="place-strategy"/>
    <w:p>
      <w:pPr>
        <w:pStyle w:val="Heading3"/>
      </w:pPr>
      <w:r>
        <w:t xml:space="preserve">Place Strategy</w:t>
      </w:r>
    </w:p>
    <w:p>
      <w:pPr>
        <w:pStyle w:val="FirstParagraph"/>
      </w:pPr>
      <w:r>
        <w:t xml:space="preserve">Distribution focuses on high-traffic São Paulo locations:</w:t>
      </w:r>
    </w:p>
    <w:p>
      <w:pPr>
        <w:numPr>
          <w:ilvl w:val="0"/>
          <w:numId w:val="1003"/>
        </w:numPr>
        <w:pStyle w:val="Compact"/>
      </w:pPr>
      <w:r>
        <w:rPr>
          <w:bCs/>
          <w:b/>
        </w:rPr>
        <w:t xml:space="preserve">Flagship Stores:</w:t>
      </w:r>
      <w:r>
        <w:t xml:space="preserve"> </w:t>
      </w:r>
      <w:r>
        <w:t xml:space="preserve">Opening two stores in Jardins (high-visibility retail corridor) and Vila Madalena (artistic hub).</w:t>
      </w:r>
    </w:p>
    <w:p>
      <w:pPr>
        <w:numPr>
          <w:ilvl w:val="0"/>
          <w:numId w:val="1003"/>
        </w:numPr>
        <w:pStyle w:val="Compact"/>
      </w:pPr>
      <w:r>
        <w:rPr>
          <w:bCs/>
          <w:b/>
        </w:rPr>
        <w:t xml:space="preserve">Strategic Retail Partnerships:</w:t>
      </w:r>
      <w:r>
        <w:t xml:space="preserve"> </w:t>
      </w:r>
      <w:r>
        <w:t xml:space="preserve">Exclusive placements at Brazilian luxury retailers like L'Occitane and local boutiques such as Casa do Sabor.</w:t>
      </w:r>
    </w:p>
    <w:p>
      <w:pPr>
        <w:numPr>
          <w:ilvl w:val="0"/>
          <w:numId w:val="1003"/>
        </w:numPr>
        <w:pStyle w:val="Compact"/>
      </w:pPr>
      <w:r>
        <w:rPr>
          <w:bCs/>
          <w:b/>
        </w:rPr>
        <w:t xml:space="preserve">Digital Ecosystem:</w:t>
      </w:r>
      <w:r>
        <w:t xml:space="preserve"> </w:t>
      </w:r>
      <w:r>
        <w:t xml:space="preserve">Optimized for Mercado Livre (Brazil's top marketplace) with São Paulo-specific logistics partnerships for same-day delivery in city limits.</w:t>
      </w:r>
    </w:p>
    <w:bookmarkEnd w:id="26"/>
    <w:bookmarkStart w:id="27" w:name="promotion-strategy"/>
    <w:p>
      <w:pPr>
        <w:pStyle w:val="Heading3"/>
      </w:pPr>
      <w:r>
        <w:t xml:space="preserve">Promotion Strategy</w:t>
      </w:r>
    </w:p>
    <w:p>
      <w:pPr>
        <w:pStyle w:val="FirstParagraph"/>
      </w:pPr>
      <w:r>
        <w:t xml:space="preserve">Our integrated campaign leverages Brazil São Paulo's cultural landscape:</w:t>
      </w:r>
    </w:p>
    <w:p>
      <w:pPr>
        <w:numPr>
          <w:ilvl w:val="0"/>
          <w:numId w:val="1004"/>
        </w:numPr>
        <w:pStyle w:val="Compact"/>
      </w:pPr>
      <w:r>
        <w:rPr>
          <w:bCs/>
          <w:b/>
        </w:rPr>
        <w:t xml:space="preserve">Celebrity &amp; Influencer Collabs:</w:t>
      </w:r>
      <w:r>
        <w:t xml:space="preserve"> </w:t>
      </w:r>
      <w:r>
        <w:t xml:space="preserve">Partnering with São Paulo-based chefs like Helena Rizzo (D.O.M. Restaurant) and influencers with 500K+ followers for "Mason Cooks São Paulo" video series.</w:t>
      </w:r>
    </w:p>
    <w:p>
      <w:pPr>
        <w:numPr>
          <w:ilvl w:val="0"/>
          <w:numId w:val="1004"/>
        </w:numPr>
        <w:pStyle w:val="Compact"/>
      </w:pPr>
      <w:r>
        <w:rPr>
          <w:bCs/>
          <w:b/>
        </w:rPr>
        <w:t xml:space="preserve">Experiential Pop-Ups:</w:t>
      </w:r>
      <w:r>
        <w:t xml:space="preserve"> </w:t>
      </w:r>
      <w:r>
        <w:t xml:space="preserve">Hosting "Sustainable Kitchen Workshops" at Parque Ibirapuera and Expo Center Norte, featuring local artists.</w:t>
      </w:r>
    </w:p>
    <w:p>
      <w:pPr>
        <w:numPr>
          <w:ilvl w:val="0"/>
          <w:numId w:val="1004"/>
        </w:numPr>
        <w:pStyle w:val="Compact"/>
      </w:pPr>
      <w:r>
        <w:rPr>
          <w:bCs/>
          <w:b/>
        </w:rPr>
        <w:t xml:space="preserve">Localized Social Media:</w:t>
      </w:r>
      <w:r>
        <w:t xml:space="preserve"> </w:t>
      </w:r>
      <w:r>
        <w:t xml:space="preserve">Targeted Instagram campaigns using #MasonSP (São Paulo) with content shot in iconic locations like Ibirapuera Park.</w:t>
      </w:r>
    </w:p>
    <w:p>
      <w:pPr>
        <w:numPr>
          <w:ilvl w:val="0"/>
          <w:numId w:val="1004"/>
        </w:numPr>
        <w:pStyle w:val="Compact"/>
      </w:pPr>
      <w:r>
        <w:rPr>
          <w:bCs/>
          <w:b/>
        </w:rPr>
        <w:t xml:space="preserve">Community Engagement:</w:t>
      </w:r>
      <w:r>
        <w:t xml:space="preserve"> </w:t>
      </w:r>
      <w:r>
        <w:t xml:space="preserve">"Artisan Ambassador" program where São Paulo ceramicists co-design limited editions, creating grassroots advocacy.</w:t>
      </w:r>
    </w:p>
    <w:bookmarkEnd w:id="27"/>
    <w:bookmarkEnd w:id="28"/>
    <w:bookmarkStart w:id="29" w:name="budget-allocation"/>
    <w:p>
      <w:pPr>
        <w:pStyle w:val="Heading2"/>
      </w:pPr>
      <w:r>
        <w:t xml:space="preserve">Budget Allocation</w:t>
      </w:r>
    </w:p>
    <w:p>
      <w:pPr>
        <w:pStyle w:val="FirstParagraph"/>
      </w:pPr>
      <w:r>
        <w:t xml:space="preserve">Total investment: $1.3M for Year 1. Breakdown:</w:t>
      </w:r>
    </w:p>
    <w:p>
      <w:pPr>
        <w:numPr>
          <w:ilvl w:val="0"/>
          <w:numId w:val="1005"/>
        </w:numPr>
        <w:pStyle w:val="Compact"/>
      </w:pPr>
      <w:r>
        <w:t xml:space="preserve">Product Development (Custom São Paulo Line): 25% ($325K)</w:t>
      </w:r>
    </w:p>
    <w:p>
      <w:pPr>
        <w:numPr>
          <w:ilvl w:val="0"/>
          <w:numId w:val="1005"/>
        </w:numPr>
        <w:pStyle w:val="Compact"/>
      </w:pPr>
      <w:r>
        <w:t xml:space="preserve">Store Setup &amp; Retail Partnerships: 30% ($390K)</w:t>
      </w:r>
    </w:p>
    <w:p>
      <w:pPr>
        <w:numPr>
          <w:ilvl w:val="0"/>
          <w:numId w:val="1005"/>
        </w:numPr>
        <w:pStyle w:val="Compact"/>
      </w:pPr>
      <w:r>
        <w:t xml:space="preserve">Digital &amp; Influencer Campaigns: 25% ($325K)</w:t>
      </w:r>
    </w:p>
    <w:p>
      <w:pPr>
        <w:numPr>
          <w:ilvl w:val="0"/>
          <w:numId w:val="1005"/>
        </w:numPr>
        <w:pStyle w:val="Compact"/>
      </w:pPr>
      <w:r>
        <w:t xml:space="preserve">Community Initiatives (Mason Brazil Foundation): 15% ($195K)</w:t>
      </w:r>
    </w:p>
    <w:p>
      <w:pPr>
        <w:numPr>
          <w:ilvl w:val="0"/>
          <w:numId w:val="1005"/>
        </w:numPr>
        <w:pStyle w:val="Compact"/>
      </w:pPr>
      <w:r>
        <w:t xml:space="preserve">Contingency/Market Adjustments: 5% ($65K)</w:t>
      </w:r>
    </w:p>
    <w:bookmarkEnd w:id="29"/>
    <w:bookmarkStart w:id="30"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Launch Phase</w:t>
            </w:r>
          </w:p>
        </w:tc>
        <w:tc>
          <w:tcPr/>
          <w:p>
            <w:pPr>
              <w:pStyle w:val="Compact"/>
              <w:jc w:val="left"/>
            </w:pPr>
            <w:r>
              <w:t xml:space="preserve">- Finalize São Paulo artisan partnerships</w:t>
            </w:r>
            <w:r>
              <w:br/>
            </w:r>
            <w:r>
              <w:t xml:space="preserve">- Open flagship store in Jardins</w:t>
            </w:r>
            <w:r>
              <w:br/>
            </w:r>
            <w:r>
              <w:t xml:space="preserve">- Social media campaign #MasonSP launches</w:t>
            </w:r>
          </w:p>
        </w:tc>
      </w:tr>
      <w:tr>
        <w:tc>
          <w:tcPr/>
          <w:p>
            <w:pPr>
              <w:pStyle w:val="Compact"/>
              <w:jc w:val="left"/>
            </w:pPr>
            <w:r>
              <w:t xml:space="preserve">Q2: Engagement Phase</w:t>
            </w:r>
          </w:p>
        </w:tc>
        <w:tc>
          <w:tcPr/>
          <w:p>
            <w:pPr>
              <w:pStyle w:val="Compact"/>
              <w:jc w:val="left"/>
            </w:pPr>
            <w:r>
              <w:t xml:space="preserve">- 50 retail partnership signings</w:t>
            </w:r>
            <w:r>
              <w:br/>
            </w:r>
            <w:r>
              <w:t xml:space="preserve">- First "Sustainable Kitchen Workshop" series</w:t>
            </w:r>
            <w:r>
              <w:br/>
            </w:r>
            <w:r>
              <w:t xml:space="preserve">- Influencer campaign peaks with 3 chefs</w:t>
            </w:r>
          </w:p>
        </w:tc>
      </w:tr>
      <w:tr>
        <w:tc>
          <w:tcPr/>
          <w:p>
            <w:pPr>
              <w:pStyle w:val="Compact"/>
              <w:jc w:val="left"/>
            </w:pPr>
            <w:r>
              <w:t xml:space="preserve">Q3: Scale Phase</w:t>
            </w:r>
          </w:p>
        </w:tc>
        <w:tc>
          <w:tcPr/>
          <w:p>
            <w:pPr>
              <w:pStyle w:val="Compact"/>
              <w:jc w:val="left"/>
            </w:pPr>
            <w:r>
              <w:t xml:space="preserve">- Vila Madalena flagship opens</w:t>
            </w:r>
            <w:r>
              <w:br/>
            </w:r>
            <w:r>
              <w:t xml:space="preserve">- Mason Brazil Foundation training begins</w:t>
            </w:r>
            <w:r>
              <w:br/>
            </w:r>
            <w:r>
              <w:t xml:space="preserve">- Expansion to Mercado Livre marketplace</w:t>
            </w:r>
          </w:p>
        </w:tc>
      </w:tr>
      <w:tr>
        <w:tc>
          <w:tcPr/>
          <w:p>
            <w:pPr>
              <w:pStyle w:val="Compact"/>
              <w:jc w:val="left"/>
            </w:pPr>
            <w:r>
              <w:t xml:space="preserve">Q4: Consolidation Phase</w:t>
            </w:r>
          </w:p>
        </w:tc>
        <w:tc>
          <w:tcPr/>
          <w:p>
            <w:pPr>
              <w:pStyle w:val="Compact"/>
              <w:jc w:val="left"/>
            </w:pPr>
            <w:r>
              <w:t xml:space="preserve">- Year-end sales event (São Paulo Winter Sale)</w:t>
            </w:r>
            <w:r>
              <w:br/>
            </w:r>
            <w:r>
              <w:t xml:space="preserve">- Community impact report launch</w:t>
            </w:r>
            <w:r>
              <w:br/>
            </w:r>
            <w:r>
              <w:t xml:space="preserve">- 2024 strategy refinement for full Brazil rollout</w:t>
            </w:r>
          </w:p>
        </w:tc>
      </w:tr>
    </w:tbl>
    <w:bookmarkEnd w:id="30"/>
    <w:bookmarkStart w:id="31" w:name="evaluation-control"/>
    <w:p>
      <w:pPr>
        <w:pStyle w:val="Heading2"/>
      </w:pPr>
      <w:r>
        <w:t xml:space="preserve">Evaluation &amp; Control</w:t>
      </w:r>
    </w:p>
    <w:p>
      <w:pPr>
        <w:pStyle w:val="FirstParagraph"/>
      </w:pPr>
      <w:r>
        <w:t xml:space="preserve">Success will be measured through:</w:t>
      </w:r>
    </w:p>
    <w:p>
      <w:pPr>
        <w:numPr>
          <w:ilvl w:val="0"/>
          <w:numId w:val="1006"/>
        </w:numPr>
        <w:pStyle w:val="Compact"/>
      </w:pPr>
      <w:r>
        <w:rPr>
          <w:bCs/>
          <w:b/>
        </w:rPr>
        <w:t xml:space="preserve">Brand Metrics:</w:t>
      </w:r>
      <w:r>
        <w:t xml:space="preserve"> </w:t>
      </w:r>
      <w:r>
        <w:t xml:space="preserve">Monthly social sentiment analysis (target: +35% positive mentions)</w:t>
      </w:r>
    </w:p>
    <w:p>
      <w:pPr>
        <w:numPr>
          <w:ilvl w:val="0"/>
          <w:numId w:val="1006"/>
        </w:numPr>
        <w:pStyle w:val="Compact"/>
      </w:pPr>
      <w:r>
        <w:rPr>
          <w:bCs/>
          <w:b/>
        </w:rPr>
        <w:t xml:space="preserve">Sales Metrics:</w:t>
      </w:r>
      <w:r>
        <w:t xml:space="preserve"> </w:t>
      </w:r>
      <w:r>
        <w:t xml:space="preserve">Weekly revenue tracking against São Paulo-specific targets</w:t>
      </w:r>
    </w:p>
    <w:p>
      <w:pPr>
        <w:numPr>
          <w:ilvl w:val="0"/>
          <w:numId w:val="1006"/>
        </w:numPr>
        <w:pStyle w:val="Compact"/>
      </w:pPr>
      <w:r>
        <w:rPr>
          <w:bCs/>
          <w:b/>
        </w:rPr>
        <w:t xml:space="preserve">Sustainability Metrics:</w:t>
      </w:r>
      <w:r>
        <w:t xml:space="preserve"> </w:t>
      </w:r>
      <w:r>
        <w:t xml:space="preserve">Artisan training progress and carbon footprint reduction (target: 20% below industry average)</w:t>
      </w:r>
    </w:p>
    <w:bookmarkEnd w:id="31"/>
    <w:bookmarkStart w:id="32" w:name="the-mason-advantage-in-brazil-são-paulo"/>
    <w:p>
      <w:pPr>
        <w:pStyle w:val="Heading2"/>
      </w:pPr>
      <w:r>
        <w:t xml:space="preserve">The Mason Advantage in Brazil São Paulo</w:t>
      </w:r>
    </w:p>
    <w:p>
      <w:pPr>
        <w:pStyle w:val="FirstParagraph"/>
      </w:pPr>
      <w:r>
        <w:t xml:space="preserve">This Marketing Plan positions Mason as more than a brand—it's a cultural partnership. By embedding Mason within São Paulo's identity through locally crafted collections and community investment, we transform transactions into meaningful connections. The Brazil São Paulo launch isn't merely an expansion; it's the strategic foundation for Mason to become synonymous with sustainable luxury in Latin America. Our focus on authentic storytelling, not just product selling, ensures Mason resonates deeply with a market that values both heritage and innovation. As São Paulo embraces global trends while honoring its roots, Mason stands ready to lead—proving that exceptional design and ethical responsibility can thrive together in Brazil's most vibrant city.</w:t>
      </w:r>
    </w:p>
    <w:p>
      <w:pPr>
        <w:pStyle w:val="BodyText"/>
      </w:pPr>
      <w:r>
        <w:rPr>
          <w:bCs/>
          <w:b/>
        </w:rPr>
        <w:t xml:space="preserve">Final Note:</w:t>
      </w:r>
      <w:r>
        <w:t xml:space="preserve"> </w:t>
      </w:r>
      <w:r>
        <w:t xml:space="preserve">This Marketing Plan for Mason in Brazil São Paulo is designed for scalability across all of Latin America after successful São Paulo validation. The brand will be measured not just by market share, but by its contribution to preserving Brazilian ceramic traditions while pioneering a new standard in sustainable home goods.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Brazil São Paulo</dc:title>
  <dc:creator/>
  <dc:language>en</dc:language>
  <cp:keywords/>
  <dcterms:created xsi:type="dcterms:W3CDTF">2025-12-11T06:53:05Z</dcterms:created>
  <dcterms:modified xsi:type="dcterms:W3CDTF">2025-12-11T06:53:05Z</dcterms:modified>
</cp:coreProperties>
</file>

<file path=docProps/custom.xml><?xml version="1.0" encoding="utf-8"?>
<Properties xmlns="http://schemas.openxmlformats.org/officeDocument/2006/custom-properties" xmlns:vt="http://schemas.openxmlformats.org/officeDocument/2006/docPropsVTypes"/>
</file>