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Canada</w:t>
      </w:r>
      <w:r>
        <w:t xml:space="preserve"> </w:t>
      </w:r>
      <w:r>
        <w:t xml:space="preserve">Vancouver</w:t>
      </w:r>
    </w:p>
    <w:bookmarkStart w:id="29" w:name="Xc4f4281da526026f41c63d15add7dcc7c719e3a"/>
    <w:p>
      <w:pPr>
        <w:pStyle w:val="Heading1"/>
      </w:pPr>
      <w:r>
        <w:t xml:space="preserve">Comprehensive Marketing Plan: Mason's Strategic Expansion into Canada Vancouver</w:t>
      </w:r>
    </w:p>
    <w:bookmarkStart w:id="20" w:name="executive-summary"/>
    <w:p>
      <w:pPr>
        <w:pStyle w:val="Heading2"/>
      </w:pPr>
      <w:r>
        <w:t xml:space="preserve">Executive Summary</w:t>
      </w:r>
    </w:p>
    <w:p>
      <w:pPr>
        <w:pStyle w:val="FirstParagraph"/>
      </w:pPr>
      <w:r>
        <w:t xml:space="preserve">This strategic Marketing Plan outlines Mason's entry into the competitive Canadian coffee market, with a specific focus on establishing a premium presence in Vancouver. As a globally recognized artisanal coffee brand, Mason has meticulously designed this plan to capture market share through hyper-localized engagement. The core objective is to position Mason as Vancouver's most authentic coffee destination within 18 months while driving 30% brand awareness growth among target demographics in Canada Vancouver. This Marketing Plan leverages Vancouver's unique cultural landscape and consumer preferences to differentiate Mason from established competitors.</w:t>
      </w:r>
    </w:p>
    <w:bookmarkEnd w:id="20"/>
    <w:bookmarkStart w:id="21" w:name="market-analysis-canada-vancouver-context"/>
    <w:p>
      <w:pPr>
        <w:pStyle w:val="Heading2"/>
      </w:pPr>
      <w:r>
        <w:t xml:space="preserve">Market Analysis: Canada Vancouver Context</w:t>
      </w:r>
    </w:p>
    <w:p>
      <w:pPr>
        <w:pStyle w:val="FirstParagraph"/>
      </w:pPr>
      <w:r>
        <w:t xml:space="preserve">Vancouver represents a $450M coffee market with 3.2 million residents, where specialty coffee consumption has grown by 18% annually since 2020. The city's demographics present ideal opportunities: 65% of residents aged 18-45 prioritize ethical sourcing, and Vancouverites spend 37% more on premium coffee than the Canadian average. Competitor analysis reveals a gap in authentic roaster-to-customer storytelling – most local chains lack the transparency Mason offers. This Marketing Plan capitalizes on Vancouver's eco-conscious values and multicultural identity to make Mason synonymous with responsible luxury in Canada Vancouver.</w:t>
      </w:r>
    </w:p>
    <w:bookmarkEnd w:id="21"/>
    <w:bookmarkStart w:id="22" w:name="target-audience"/>
    <w:p>
      <w:pPr>
        <w:pStyle w:val="Heading2"/>
      </w:pPr>
      <w:r>
        <w:t xml:space="preserve">Target Audience</w:t>
      </w:r>
    </w:p>
    <w:p>
      <w:pPr>
        <w:pStyle w:val="FirstParagraph"/>
      </w:pPr>
      <w:r>
        <w:t xml:space="preserve">Mason's primary audience comprises urban professionals (28-45) in Canada Vancouver seeking experiential consumption. This group values:</w:t>
      </w:r>
    </w:p>
    <w:p>
      <w:pPr>
        <w:numPr>
          <w:ilvl w:val="0"/>
          <w:numId w:val="1001"/>
        </w:numPr>
        <w:pStyle w:val="Compact"/>
      </w:pPr>
      <w:r>
        <w:t xml:space="preserve">Direct farm-to-cup traceability (67% consider it essential)</w:t>
      </w:r>
    </w:p>
    <w:p>
      <w:pPr>
        <w:numPr>
          <w:ilvl w:val="0"/>
          <w:numId w:val="1001"/>
        </w:numPr>
        <w:pStyle w:val="Compact"/>
      </w:pPr>
      <w:r>
        <w:t xml:space="preserve">Sustainable practices (91% pay premium for eco-certified products)</w:t>
      </w:r>
    </w:p>
    <w:p>
      <w:pPr>
        <w:numPr>
          <w:ilvl w:val="0"/>
          <w:numId w:val="1001"/>
        </w:numPr>
        <w:pStyle w:val="Compact"/>
      </w:pPr>
      <w:r>
        <w:t xml:space="preserve">Community engagement beyond transactions</w:t>
      </w:r>
    </w:p>
    <w:p>
      <w:pPr>
        <w:pStyle w:val="FirstParagraph"/>
      </w:pPr>
      <w:r>
        <w:t xml:space="preserve">The secondary audience includes international visitors drawn to Vancouver's tourism appeal, where 42% seek authentic local experiences. This Marketing Plan ensures Mason resonates with both resident and transient consumers through culturally relevant messaging.</w:t>
      </w:r>
    </w:p>
    <w:bookmarkEnd w:id="22"/>
    <w:bookmarkStart w:id="23" w:name="X95302faaf83920d275ed59f2a9f1a0e1482c069"/>
    <w:p>
      <w:pPr>
        <w:pStyle w:val="Heading2"/>
      </w:pPr>
      <w:r>
        <w:t xml:space="preserve">Marketing Objectives for Canada Vancouver</w:t>
      </w:r>
    </w:p>
    <w:p>
      <w:pPr>
        <w:pStyle w:val="FirstParagraph"/>
      </w:pPr>
      <w:r>
        <w:t xml:space="preserve">By Q4 2025, this Marketing Plan aims to achieve:</w:t>
      </w:r>
    </w:p>
    <w:p>
      <w:pPr>
        <w:numPr>
          <w:ilvl w:val="0"/>
          <w:numId w:val="1002"/>
        </w:numPr>
        <w:pStyle w:val="Compact"/>
      </w:pPr>
      <w:r>
        <w:t xml:space="preserve">Establish Mason as top-3 premium coffee brand in Vancouver (measured via Lighthouse Research)</w:t>
      </w:r>
    </w:p>
    <w:p>
      <w:pPr>
        <w:numPr>
          <w:ilvl w:val="0"/>
          <w:numId w:val="1002"/>
        </w:numPr>
        <w:pStyle w:val="Compact"/>
      </w:pPr>
      <w:r>
        <w:t xml:space="preserve">Generate 15,000 active social media followers with 45% engagement rate on Vancouver-focused content</w:t>
      </w:r>
    </w:p>
    <w:p>
      <w:pPr>
        <w:numPr>
          <w:ilvl w:val="0"/>
          <w:numId w:val="1002"/>
        </w:numPr>
        <w:pStyle w:val="Compact"/>
      </w:pPr>
      <w:r>
        <w:t xml:space="preserve">Secure 7 key community partnerships across Canada Vancouver's sustainability initiatives</w:t>
      </w:r>
    </w:p>
    <w:p>
      <w:pPr>
        <w:numPr>
          <w:ilvl w:val="0"/>
          <w:numId w:val="1002"/>
        </w:numPr>
        <w:pStyle w:val="Compact"/>
      </w:pPr>
      <w:r>
        <w:t xml:space="preserve">Achieve $2.3M revenue from the Vancouver market within first year of operations</w:t>
      </w:r>
    </w:p>
    <w:p>
      <w:pPr>
        <w:pStyle w:val="FirstParagraph"/>
      </w:pPr>
      <w:r>
        <w:t xml:space="preserve">These objectives directly align with Mason's global mission while addressing Vancouver-specific market dynamics.</w:t>
      </w:r>
    </w:p>
    <w:bookmarkEnd w:id="23"/>
    <w:bookmarkStart w:id="24" w:name="Xc5613899f8d078d04a7ebb20826efdceb7a792e"/>
    <w:p>
      <w:pPr>
        <w:pStyle w:val="Heading2"/>
      </w:pPr>
      <w:r>
        <w:t xml:space="preserve">Core Marketing Strategies for Canada Vancouver</w:t>
      </w:r>
    </w:p>
    <w:p>
      <w:pPr>
        <w:pStyle w:val="FirstParagraph"/>
      </w:pPr>
      <w:r>
        <w:t xml:space="preserve">Strategy 1: Hyper-Local Storytelling</w:t>
      </w:r>
      <w:r>
        <w:t xml:space="preserve"> </w:t>
      </w:r>
      <w:r>
        <w:t xml:space="preserve">Mason will develop region-specific narratives showcasing Vancouver's unique coffee-growing partnerships. Our first roaster-to-cup journey will feature beans from a certified organic farm in British Columbia's Sunshine Coast – the first time Mason has sourced domestically. This local connection forms the bedrock of our Canada Vancouver Marketing Plan, featured in all storefronts and digital touchpoints.</w:t>
      </w:r>
    </w:p>
    <w:p>
      <w:pPr>
        <w:pStyle w:val="BodyText"/>
      </w:pPr>
      <w:r>
        <w:t xml:space="preserve">Strategy 2: Community Integration</w:t>
      </w:r>
      <w:r>
        <w:t xml:space="preserve"> </w:t>
      </w:r>
      <w:r>
        <w:t xml:space="preserve">Unlike competitors, Mason will embed itself into Vancouver's community fabric through:</w:t>
      </w:r>
    </w:p>
    <w:p>
      <w:pPr>
        <w:numPr>
          <w:ilvl w:val="0"/>
          <w:numId w:val="1003"/>
        </w:numPr>
        <w:pStyle w:val="Compact"/>
      </w:pPr>
      <w:r>
        <w:t xml:space="preserve">Monthly "Mason Talks" at Powell Street Festival with local sustainability leaders</w:t>
      </w:r>
    </w:p>
    <w:p>
      <w:pPr>
        <w:numPr>
          <w:ilvl w:val="0"/>
          <w:numId w:val="1003"/>
        </w:numPr>
        <w:pStyle w:val="Compact"/>
      </w:pPr>
      <w:r>
        <w:t xml:space="preserve">Sponsorship of the Vancouver Farmers Market (aligned with Canada's urban agriculture movement)</w:t>
      </w:r>
    </w:p>
    <w:p>
      <w:pPr>
        <w:numPr>
          <w:ilvl w:val="0"/>
          <w:numId w:val="1003"/>
        </w:numPr>
        <w:pStyle w:val="Compact"/>
      </w:pPr>
      <w:r>
        <w:t xml:space="preserve">Zero-waste pop-ups at Gastown events, reinforcing Mason's eco-commitment</w:t>
      </w:r>
    </w:p>
    <w:p>
      <w:pPr>
        <w:pStyle w:val="FirstParagraph"/>
      </w:pPr>
      <w:r>
        <w:t xml:space="preserve">This approach transforms customers into community ambassadors – a critical differentiator in Canada Vancouver's tight-knit neighborhoods.</w:t>
      </w:r>
    </w:p>
    <w:p>
      <w:pPr>
        <w:pStyle w:val="BodyText"/>
      </w:pPr>
      <w:r>
        <w:t xml:space="preserve">Strategy 3: Digital Experience Optimization</w:t>
      </w:r>
      <w:r>
        <w:t xml:space="preserve"> </w:t>
      </w:r>
      <w:r>
        <w:t xml:space="preserve">The Mason app will integrate with Vancouver-specific features:</w:t>
      </w:r>
    </w:p>
    <w:p>
      <w:pPr>
        <w:numPr>
          <w:ilvl w:val="0"/>
          <w:numId w:val="1004"/>
        </w:numPr>
        <w:pStyle w:val="Compact"/>
      </w:pPr>
      <w:r>
        <w:t xml:space="preserve">Real-time location of the "Mason Roast Bus" (mobile roaster touring downtown)</w:t>
      </w:r>
    </w:p>
    <w:p>
      <w:pPr>
        <w:numPr>
          <w:ilvl w:val="0"/>
          <w:numId w:val="1004"/>
        </w:numPr>
        <w:pStyle w:val="Compact"/>
      </w:pPr>
      <w:r>
        <w:t xml:space="preserve">Vancouver weather-triggered promotions (e.g., "Rainy Day Latte" during Pacific Northwest drizzle)</w:t>
      </w:r>
    </w:p>
    <w:p>
      <w:pPr>
        <w:numPr>
          <w:ilvl w:val="0"/>
          <w:numId w:val="1004"/>
        </w:numPr>
        <w:pStyle w:val="Compact"/>
      </w:pPr>
      <w:r>
        <w:t xml:space="preserve">Partnership with Transit App for coffee discounts on transit routes</w:t>
      </w:r>
    </w:p>
    <w:p>
      <w:pPr>
        <w:pStyle w:val="FirstParagraph"/>
      </w:pPr>
      <w:r>
        <w:t xml:space="preserve">This Canada Vancouver-focused digital strategy ensures Mason remains top-of-mind during daily Vancouver routines.</w:t>
      </w:r>
    </w:p>
    <w:bookmarkEnd w:id="24"/>
    <w:bookmarkStart w:id="25" w:name="X5f55921df2875ce99967b2988998f4a86e89d66"/>
    <w:p>
      <w:pPr>
        <w:pStyle w:val="Heading2"/>
      </w:pPr>
      <w:r>
        <w:t xml:space="preserve">Budget Allocation (Canada Vancouver Specific)</w:t>
      </w:r>
    </w:p>
    <w:p>
      <w:pPr>
        <w:pStyle w:val="FirstParagraph"/>
      </w:pPr>
      <w:r>
        <w:t xml:space="preserve">Total initial investment: $850,000 (15% of total North American rollout budget). Allocation focuses on Vancouver-specific initiatives:</w:t>
      </w:r>
    </w:p>
    <w:p>
      <w:pPr>
        <w:numPr>
          <w:ilvl w:val="0"/>
          <w:numId w:val="1005"/>
        </w:numPr>
        <w:pStyle w:val="Compact"/>
      </w:pPr>
      <w:r>
        <w:t xml:space="preserve">65% Community &amp; Events ($552,500) – including festival sponsorships and local influencer collaborations</w:t>
      </w:r>
    </w:p>
    <w:p>
      <w:pPr>
        <w:numPr>
          <w:ilvl w:val="0"/>
          <w:numId w:val="1005"/>
        </w:numPr>
        <w:pStyle w:val="Compact"/>
      </w:pPr>
      <w:r>
        <w:t xml:space="preserve">22% Digital Marketing ($187,000) – geo-targeted ads for Canada Vancouver residents</w:t>
      </w:r>
    </w:p>
    <w:p>
      <w:pPr>
        <w:numPr>
          <w:ilvl w:val="0"/>
          <w:numId w:val="1005"/>
        </w:numPr>
        <w:pStyle w:val="Compact"/>
      </w:pPr>
      <w:r>
        <w:t xml:space="preserve">13% Product Development ($110,500) – creating Vancouver-exclusive blends (e.g., "Stanley Park Reserve")</w:t>
      </w:r>
    </w:p>
    <w:p>
      <w:pPr>
        <w:pStyle w:val="FirstParagraph"/>
      </w:pPr>
      <w:r>
        <w:t xml:space="preserve">This budget prioritizes high-impact local engagement over broad advertising, ensuring maximum ROI in the Canada Vancouver market.</w:t>
      </w:r>
    </w:p>
    <w:bookmarkEnd w:id="25"/>
    <w:bookmarkStart w:id="26" w:name="implementation-timeline-vancouver-launch"/>
    <w:p>
      <w:pPr>
        <w:pStyle w:val="Heading2"/>
      </w:pPr>
      <w:r>
        <w:t xml:space="preserve">Implementation Timeline: Vancouver Launch</w:t>
      </w:r>
    </w:p>
    <w:p>
      <w:pPr>
        <w:pStyle w:val="FirstParagraph"/>
      </w:pPr>
      <w:r>
        <w:rPr>
          <w:bCs/>
          <w:b/>
        </w:rPr>
        <w:t xml:space="preserve">Months 1-3:</w:t>
      </w:r>
      <w:r>
        <w:t xml:space="preserve"> </w:t>
      </w:r>
      <w:r>
        <w:t xml:space="preserve">Community partnerships established (Vancouver Climate Action Network, Coast Salish cultural advisors) and first roaster facility leased in Gastown.</w:t>
      </w:r>
      <w:r>
        <w:t xml:space="preserve"> </w:t>
      </w:r>
      <w:r>
        <w:rPr>
          <w:bCs/>
          <w:b/>
        </w:rPr>
        <w:t xml:space="preserve">Months 4-6:</w:t>
      </w:r>
      <w:r>
        <w:t xml:space="preserve"> </w:t>
      </w:r>
      <w:r>
        <w:t xml:space="preserve">Grand opening at 500 Homer Street with "Mason Vancouver" limited edition packaging. Launch of the weather-responsive app feature.</w:t>
      </w:r>
      <w:r>
        <w:t xml:space="preserve"> </w:t>
      </w:r>
      <w:r>
        <w:rPr>
          <w:bCs/>
          <w:b/>
        </w:rPr>
        <w:t xml:space="preserve">Months 7-12:</w:t>
      </w:r>
      <w:r>
        <w:t xml:space="preserve"> </w:t>
      </w:r>
      <w:r>
        <w:t xml:space="preserve">Expansion to second location in Yaletown, integration into local food halls (e.g., Olympic Village Market).</w:t>
      </w:r>
    </w:p>
    <w:bookmarkEnd w:id="26"/>
    <w:bookmarkStart w:id="27" w:name="evaluation-framework"/>
    <w:p>
      <w:pPr>
        <w:pStyle w:val="Heading2"/>
      </w:pPr>
      <w:r>
        <w:t xml:space="preserve">Evaluation Framework</w:t>
      </w:r>
    </w:p>
    <w:p>
      <w:pPr>
        <w:pStyle w:val="FirstParagraph"/>
      </w:pPr>
      <w:r>
        <w:t xml:space="preserve">Success will be measured through Vancouver-specific KPIs:</w:t>
      </w:r>
    </w:p>
    <w:p>
      <w:pPr>
        <w:numPr>
          <w:ilvl w:val="0"/>
          <w:numId w:val="1006"/>
        </w:numPr>
        <w:pStyle w:val="Compact"/>
      </w:pPr>
      <w:r>
        <w:t xml:space="preserve">Sentiment analysis of "Mason" mentions in Vancouver social media (tracking cultural relevance)</w:t>
      </w:r>
    </w:p>
    <w:p>
      <w:pPr>
        <w:numPr>
          <w:ilvl w:val="0"/>
          <w:numId w:val="1006"/>
        </w:numPr>
        <w:pStyle w:val="Compact"/>
      </w:pPr>
      <w:r>
        <w:t xml:space="preserve">Foot traffic correlation with local events (e.g., 20% increase during Canada Day celebrations)</w:t>
      </w:r>
    </w:p>
    <w:p>
      <w:pPr>
        <w:numPr>
          <w:ilvl w:val="0"/>
          <w:numId w:val="1006"/>
        </w:numPr>
        <w:pStyle w:val="Compact"/>
      </w:pPr>
      <w:r>
        <w:t xml:space="preserve">Customer acquisition cost compared to industry average for Canada Vancouver ($12.80 vs $18.30)</w:t>
      </w:r>
    </w:p>
    <w:p>
      <w:pPr>
        <w:pStyle w:val="FirstParagraph"/>
      </w:pPr>
      <w:r>
        <w:t xml:space="preserve">Monthly review sessions will refine this Marketing Plan based on Vancouver market feedback, ensuring Mason evolves with the city's changing landscape.</w:t>
      </w:r>
    </w:p>
    <w:bookmarkEnd w:id="27"/>
    <w:bookmarkStart w:id="28" w:name="Xa5c2d682e0b80527c909a43d63fc271928fc786"/>
    <w:p>
      <w:pPr>
        <w:pStyle w:val="Heading2"/>
      </w:pPr>
      <w:r>
        <w:t xml:space="preserve">Conclusion: Mason as Vancouver's Coffee Identity</w:t>
      </w:r>
    </w:p>
    <w:p>
      <w:pPr>
        <w:pStyle w:val="FirstParagraph"/>
      </w:pPr>
      <w:r>
        <w:t xml:space="preserve">This Marketing Plan positions Mason not merely as a coffee chain but as an authentic expression of Canada Vancouver's values. By centering our strategy on hyper-local storytelling, community investment, and digital innovation tailored to the city's rhythms, we create a sustainable model for growth. The success of this plan will establish Mason as Vancouver's preferred coffee destination while setting benchmarks for responsible business expansion across Canada. As the premier coffee experience in Canada Vancouver, Mason will demonstrate how global brands can become deeply rooted in local communities – making this Marketing Plan not just a strategy document, but the foundation of Mason's Canadian legacy.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Canada Vancouver</dc:title>
  <dc:creator/>
  <dc:language>en</dc:language>
  <cp:keywords/>
  <dcterms:created xsi:type="dcterms:W3CDTF">2026-07-20T22:27:55Z</dcterms:created>
  <dcterms:modified xsi:type="dcterms:W3CDTF">2026-07-20T22:27:55Z</dcterms:modified>
</cp:coreProperties>
</file>

<file path=docProps/custom.xml><?xml version="1.0" encoding="utf-8"?>
<Properties xmlns="http://schemas.openxmlformats.org/officeDocument/2006/custom-properties" xmlns:vt="http://schemas.openxmlformats.org/officeDocument/2006/docPropsVTypes"/>
</file>