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Medellín</w:t>
      </w:r>
    </w:p>
    <w:bookmarkStart w:id="29" w:name="Xd0a99744a914820dd5abd3d5a94570668629b22"/>
    <w:p>
      <w:pPr>
        <w:pStyle w:val="Heading1"/>
      </w:pPr>
      <w:r>
        <w:t xml:space="preserve">Comprehensive Marketing Plan: Mason Expansion into Colombia Medellín</w:t>
      </w:r>
    </w:p>
    <w:bookmarkStart w:id="20" w:name="executive-summary"/>
    <w:p>
      <w:pPr>
        <w:pStyle w:val="Heading2"/>
      </w:pPr>
      <w:r>
        <w:t xml:space="preserve">Executive Summary</w:t>
      </w:r>
    </w:p>
    <w:p>
      <w:pPr>
        <w:pStyle w:val="FirstParagraph"/>
      </w:pPr>
      <w:r>
        <w:t xml:space="preserve">This strategic marketing plan outlines Mason's entry into the vibrant Colombian market, with a focused launch in Medellín. As a premium lifestyle brand specializing in artisanal home goods and sustainable furniture, Mason recognizes Medellín's unique position as Colombia's innovation hub and cultural heartland. This 12-month Marketing Plan targets Medellín's affluent urban professionals (ages 28-45), leveraging the city's growing demand for authentic, eco-conscious products. The plan allocates $350,000 for localized campaigns driving brand awareness by 65% and achieving $420,000 in first-year sales within Colombia Medellín.</w:t>
      </w:r>
    </w:p>
    <w:bookmarkEnd w:id="20"/>
    <w:bookmarkStart w:id="21" w:name="market-analysis-why-medellín"/>
    <w:p>
      <w:pPr>
        <w:pStyle w:val="Heading2"/>
      </w:pPr>
      <w:r>
        <w:t xml:space="preserve">Market Analysis: Why Medellín?</w:t>
      </w:r>
    </w:p>
    <w:p>
      <w:pPr>
        <w:pStyle w:val="FirstParagraph"/>
      </w:pPr>
      <w:r>
        <w:t xml:space="preserve">Medellín's transformation from an industrial city to a global innovation leader (ranked #1 for urban innovation by the World Economic Forum) creates perfect conditions for Mason. With 2.5 million residents, Medellín boasts:</w:t>
      </w:r>
    </w:p>
    <w:p>
      <w:pPr>
        <w:numPr>
          <w:ilvl w:val="0"/>
          <w:numId w:val="1001"/>
        </w:numPr>
        <w:pStyle w:val="Compact"/>
      </w:pPr>
      <w:r>
        <w:t xml:space="preserve">78% of households with disposable income above $500/month</w:t>
      </w:r>
    </w:p>
    <w:p>
      <w:pPr>
        <w:numPr>
          <w:ilvl w:val="0"/>
          <w:numId w:val="1001"/>
        </w:numPr>
        <w:pStyle w:val="Compact"/>
      </w:pPr>
      <w:r>
        <w:t xml:space="preserve">23% annual growth in sustainable consumer spending (Colombian Consumer Council, 2023)</w:t>
      </w:r>
    </w:p>
    <w:p>
      <w:pPr>
        <w:numPr>
          <w:ilvl w:val="0"/>
          <w:numId w:val="1001"/>
        </w:numPr>
        <w:pStyle w:val="Compact"/>
      </w:pPr>
      <w:r>
        <w:t xml:space="preserve">Strategic location serving 4.6M people across Antioquia Department</w:t>
      </w:r>
    </w:p>
    <w:p>
      <w:pPr>
        <w:numPr>
          <w:ilvl w:val="0"/>
          <w:numId w:val="1001"/>
        </w:numPr>
        <w:pStyle w:val="Compact"/>
      </w:pPr>
      <w:r>
        <w:t xml:space="preserve">Cultural affinity for artisanal craftsmanship reflected in Medellín's "Casa de la Cultura" initiatives</w:t>
      </w:r>
    </w:p>
    <w:p>
      <w:pPr>
        <w:pStyle w:val="FirstParagraph"/>
      </w:pPr>
      <w:r>
        <w:t xml:space="preserve">Mason enters a market where 68% of consumers prioritize sustainability (Nielsen Colombia), yet local competitors lack authentic Colombian artistry. This gap positions Mason to become the premium bridge between global design and Medellín's soul.</w:t>
      </w:r>
    </w:p>
    <w:bookmarkEnd w:id="21"/>
    <w:bookmarkStart w:id="22" w:name="target-audience-the-medellín-modernist"/>
    <w:p>
      <w:pPr>
        <w:pStyle w:val="Heading2"/>
      </w:pPr>
      <w:r>
        <w:t xml:space="preserve">Target Audience: The Medellín Modernist</w:t>
      </w:r>
    </w:p>
    <w:p>
      <w:pPr>
        <w:pStyle w:val="FirstParagraph"/>
      </w:pPr>
      <w:r>
        <w:t xml:space="preserve">Mason targets "Urban Artisans" – educated professionals in Medellín's Comuna 13, El Poblado, and Envigado districts who:</w:t>
      </w:r>
    </w:p>
    <w:p>
      <w:pPr>
        <w:numPr>
          <w:ilvl w:val="0"/>
          <w:numId w:val="1002"/>
        </w:numPr>
        <w:pStyle w:val="Compact"/>
      </w:pPr>
      <w:r>
        <w:t xml:space="preserve">Value locally made products with cultural storytelling</w:t>
      </w:r>
    </w:p>
    <w:p>
      <w:pPr>
        <w:numPr>
          <w:ilvl w:val="0"/>
          <w:numId w:val="1002"/>
        </w:numPr>
        <w:pStyle w:val="Compact"/>
      </w:pPr>
      <w:r>
        <w:t xml:space="preserve">Seek Instagrammable home spaces reflecting Medellín's street art heritage</w:t>
      </w:r>
    </w:p>
    <w:p>
      <w:pPr>
        <w:numPr>
          <w:ilvl w:val="0"/>
          <w:numId w:val="1002"/>
        </w:numPr>
        <w:pStyle w:val="Compact"/>
      </w:pPr>
      <w:r>
        <w:t xml:space="preserve">Are influenced by local influencers like @MedellinVibes and @CulturaLocalCol</w:t>
      </w:r>
    </w:p>
    <w:p>
      <w:pPr>
        <w:pStyle w:val="FirstParagraph"/>
      </w:pPr>
      <w:r>
        <w:t xml:space="preserve">They prioritize eco-certified products (74% of Medellín consumers verify sustainability claims) and actively engage with community-driven brands. Mason's pricing ($120-$850) aligns with their willingness to pay 30% premium for culturally resonant items.</w:t>
      </w:r>
    </w:p>
    <w:bookmarkEnd w:id="22"/>
    <w:bookmarkStart w:id="23" w:name="unique-value-proposition-mason-medellín"/>
    <w:p>
      <w:pPr>
        <w:pStyle w:val="Heading2"/>
      </w:pPr>
      <w:r>
        <w:t xml:space="preserve">Unique Value Proposition: Mason + Medellín</w:t>
      </w:r>
    </w:p>
    <w:p>
      <w:pPr>
        <w:pStyle w:val="FirstParagraph"/>
      </w:pPr>
      <w:r>
        <w:t xml:space="preserve">Mason isn't just selling furniture – we're weaving Medellín's identity into every product. Our UVP: "Mason Furniture: Where Colombian Craftsmanship Meets Modern Design." This means:</w:t>
      </w:r>
    </w:p>
    <w:p>
      <w:pPr>
        <w:numPr>
          <w:ilvl w:val="0"/>
          <w:numId w:val="1003"/>
        </w:numPr>
        <w:pStyle w:val="Compact"/>
      </w:pPr>
      <w:r>
        <w:t xml:space="preserve">Collaborations with Comuna 13 street artists to feature their murals on upholstery</w:t>
      </w:r>
    </w:p>
    <w:p>
      <w:pPr>
        <w:numPr>
          <w:ilvl w:val="0"/>
          <w:numId w:val="1003"/>
        </w:numPr>
        <w:pStyle w:val="Compact"/>
      </w:pPr>
      <w:r>
        <w:t xml:space="preserve">Materials sourced from Antioqueño sustainable forests (certified FSC)</w:t>
      </w:r>
    </w:p>
    <w:p>
      <w:pPr>
        <w:numPr>
          <w:ilvl w:val="0"/>
          <w:numId w:val="1003"/>
        </w:numPr>
        <w:pStyle w:val="Compact"/>
      </w:pPr>
      <w:r>
        <w:t xml:space="preserve">Assembly services by local artisans, creating jobs in Medellín's regeneration zones</w:t>
      </w:r>
    </w:p>
    <w:p>
      <w:pPr>
        <w:pStyle w:val="FirstParagraph"/>
      </w:pPr>
      <w:r>
        <w:t xml:space="preserve">Unlike competitors, Mason embeds Medellín's spirit – not just a location – into the brand DNA. This resonates deeply with a city that transformed its identity from violence to art.</w:t>
      </w:r>
    </w:p>
    <w:bookmarkEnd w:id="23"/>
    <w:bookmarkStart w:id="24" w:name="Xaecab12797314fd6a18f9c535daa38b6bf77708"/>
    <w:p>
      <w:pPr>
        <w:pStyle w:val="Heading2"/>
      </w:pPr>
      <w:r>
        <w:t xml:space="preserve">Marketing Strategies &amp; Tactics for Colombia Medellín</w:t>
      </w:r>
    </w:p>
    <w:p>
      <w:pPr>
        <w:pStyle w:val="FirstParagraph"/>
      </w:pPr>
      <w:r>
        <w:rPr>
          <w:bCs/>
          <w:b/>
        </w:rPr>
        <w:t xml:space="preserve">1. Hyper-Local Digital Campaigns</w:t>
      </w:r>
      <w:r>
        <w:t xml:space="preserve"> </w:t>
      </w:r>
      <w:r>
        <w:t xml:space="preserve">• Launch "Medellín Stories" Instagram series featuring 30-second videos of artisans creating Mason pieces in Comuna 13 studios</w:t>
      </w:r>
      <w:r>
        <w:t xml:space="preserve"> </w:t>
      </w:r>
      <w:r>
        <w:t xml:space="preserve">• Geo-targeted Facebook ads showing products in real Medellín homes (using Google Maps integration)</w:t>
      </w:r>
      <w:r>
        <w:t xml:space="preserve"> </w:t>
      </w:r>
      <w:r>
        <w:t xml:space="preserve">• Partner with @CafeMozart and @BodegónPueblo for "Design &amp; Coffee" pop-up events</w:t>
      </w:r>
    </w:p>
    <w:p>
      <w:pPr>
        <w:pStyle w:val="BodyText"/>
      </w:pPr>
      <w:r>
        <w:rPr>
          <w:bCs/>
          <w:b/>
        </w:rPr>
        <w:t xml:space="preserve">2. Cultural Immersion Experiences</w:t>
      </w:r>
      <w:r>
        <w:t xml:space="preserve"> </w:t>
      </w:r>
      <w:r>
        <w:t xml:space="preserve">• "Mason: The Medellín Journey" pop-up at Parque Arví (10,000 sqm nature reserve) featuring:</w:t>
      </w:r>
      <w:r>
        <w:t xml:space="preserve"> </w:t>
      </w:r>
      <w:r>
        <w:t xml:space="preserve">- Live weaving workshops with local weavers</w:t>
      </w:r>
      <w:r>
        <w:t xml:space="preserve"> </w:t>
      </w:r>
      <w:r>
        <w:t xml:space="preserve">- Soundscapes of Medellín's street art scenes</w:t>
      </w:r>
      <w:r>
        <w:t xml:space="preserve"> </w:t>
      </w:r>
      <w:r>
        <w:t xml:space="preserve">- Product customization using city-inspired color palettes (e.g., "Poblado Sunset" teak finish)</w:t>
      </w:r>
      <w:r>
        <w:t xml:space="preserve"> </w:t>
      </w:r>
      <w:r>
        <w:t xml:space="preserve">• Host monthly "Café con Mason" events in El Poblado cafes, connecting with community leaders</w:t>
      </w:r>
    </w:p>
    <w:p>
      <w:pPr>
        <w:pStyle w:val="BodyText"/>
      </w:pPr>
      <w:r>
        <w:rPr>
          <w:bCs/>
          <w:b/>
        </w:rPr>
        <w:t xml:space="preserve">3. Strategic Local Partnerships</w:t>
      </w:r>
      <w:r>
        <w:t xml:space="preserve"> </w:t>
      </w:r>
      <w:r>
        <w:t xml:space="preserve">• Collaborate with Medellín's innovation ecosystem:</w:t>
      </w:r>
      <w:r>
        <w:t xml:space="preserve"> </w:t>
      </w:r>
      <w:r>
        <w:t xml:space="preserve">- Co-branding with "Medellín Startup Week" for exclusive furniture sets</w:t>
      </w:r>
      <w:r>
        <w:t xml:space="preserve"> </w:t>
      </w:r>
      <w:r>
        <w:t xml:space="preserve">- Supplying offices for Colombian tech hubs (e.g., G42, Rappi) as part of their CSR programs</w:t>
      </w:r>
      <w:r>
        <w:t xml:space="preserve"> </w:t>
      </w:r>
      <w:r>
        <w:t xml:space="preserve">• Alliance with "Cultura Local" NGO to fund artisan training – reinforcing Mason's community commitment</w:t>
      </w:r>
    </w:p>
    <w:p>
      <w:pPr>
        <w:pStyle w:val="BodyText"/>
      </w:pPr>
      <w:r>
        <w:rPr>
          <w:bCs/>
          <w:b/>
        </w:rPr>
        <w:t xml:space="preserve">4. Community-Led PR</w:t>
      </w:r>
      <w:r>
        <w:t xml:space="preserve"> </w:t>
      </w:r>
      <w:r>
        <w:t xml:space="preserve">• Secure features in Medellín's key publications:</w:t>
      </w:r>
      <w:r>
        <w:t xml:space="preserve"> </w:t>
      </w:r>
      <w:r>
        <w:rPr>
          <w:iCs/>
          <w:i/>
        </w:rPr>
        <w:t xml:space="preserve">El Colombiano</w:t>
      </w:r>
      <w:r>
        <w:t xml:space="preserve">,</w:t>
      </w:r>
      <w:r>
        <w:t xml:space="preserve"> </w:t>
      </w:r>
      <w:r>
        <w:rPr>
          <w:iCs/>
          <w:i/>
        </w:rPr>
        <w:t xml:space="preserve">La Prensa Medellín</w:t>
      </w:r>
      <w:r>
        <w:t xml:space="preserve"> </w:t>
      </w:r>
      <w:r>
        <w:t xml:space="preserve">• Feature in "Medellín as a City of Change" documentaries on local TV (RCN, Caracol)</w:t>
      </w:r>
      <w:r>
        <w:t xml:space="preserve"> </w:t>
      </w:r>
      <w:r>
        <w:t xml:space="preserve">• Sponsor the annual "Feria de las Artes" street art festival with Mason-branded installations</w:t>
      </w:r>
    </w:p>
    <w:bookmarkEnd w:id="24"/>
    <w:bookmarkStart w:id="25" w:name="X66424b42d32c6aa1077b90a0bd1da5ce7514f65"/>
    <w:p>
      <w:pPr>
        <w:pStyle w:val="Heading2"/>
      </w:pPr>
      <w:r>
        <w:t xml:space="preserve">Budget Allocation: Precision for Colombia Medellín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Medellín Focus</w:t>
            </w:r>
          </w:p>
        </w:tc>
      </w:tr>
      <w:tr>
        <w:tc>
          <w:tcPr/>
          <w:p>
            <w:pPr>
              <w:pStyle w:val="Compact"/>
              <w:jc w:val="left"/>
            </w:pPr>
            <w:r>
              <w:t xml:space="preserve">Influencer Partnerships (Local)</w:t>
            </w:r>
          </w:p>
        </w:tc>
        <w:tc>
          <w:tcPr/>
          <w:p>
            <w:pPr>
              <w:pStyle w:val="Compact"/>
              <w:jc w:val="left"/>
            </w:pPr>
            <w:r>
              <w:t xml:space="preserve">$75,000</w:t>
            </w:r>
          </w:p>
        </w:tc>
        <w:tc>
          <w:tcPr/>
          <w:p>
            <w:pPr>
              <w:pStyle w:val="Compact"/>
              <w:jc w:val="left"/>
            </w:pPr>
            <w:r>
              <w:t xml:space="preserve">83% of Medellín youth discover brands via Instagram influencers</w:t>
            </w:r>
          </w:p>
        </w:tc>
      </w:tr>
      <w:tr>
        <w:tc>
          <w:tcPr/>
          <w:p>
            <w:pPr>
              <w:pStyle w:val="Compact"/>
              <w:jc w:val="left"/>
            </w:pPr>
            <w:r>
              <w:t xml:space="preserve">Pop-up Events (Comuna 13/Arví)</w:t>
            </w:r>
          </w:p>
        </w:tc>
        <w:tc>
          <w:tcPr/>
          <w:p>
            <w:pPr>
              <w:pStyle w:val="Compact"/>
              <w:jc w:val="left"/>
            </w:pPr>
            <w:r>
              <w:t xml:space="preserve">$95,000</w:t>
            </w:r>
          </w:p>
        </w:tc>
        <w:tc>
          <w:tcPr/>
          <w:p>
            <w:pPr>
              <w:pStyle w:val="Compact"/>
              <w:jc w:val="left"/>
            </w:pPr>
            <w:r>
              <w:t xml:space="preserve">Direct community engagement in regeneration zones builds trust</w:t>
            </w:r>
          </w:p>
        </w:tc>
      </w:tr>
      <w:tr>
        <w:tc>
          <w:tcPr/>
          <w:p>
            <w:pPr>
              <w:pStyle w:val="Compact"/>
              <w:jc w:val="left"/>
            </w:pPr>
            <w:r>
              <w:t xml:space="preserve">Digital Targeting (Geo-Ads)</w:t>
            </w:r>
          </w:p>
        </w:tc>
        <w:tc>
          <w:tcPr/>
          <w:p>
            <w:pPr>
              <w:pStyle w:val="Compact"/>
              <w:jc w:val="left"/>
            </w:pPr>
            <w:r>
              <w:t xml:space="preserve">$65,000</w:t>
            </w:r>
          </w:p>
        </w:tc>
        <w:tc>
          <w:tcPr/>
          <w:p>
            <w:pPr>
              <w:pStyle w:val="Compact"/>
              <w:jc w:val="left"/>
            </w:pPr>
            <w:r>
              <w:t xml:space="preserve">Maximizes reach to Medellín's 2.4M smartphone users with precision</w:t>
            </w:r>
          </w:p>
        </w:tc>
      </w:tr>
      <w:tr>
        <w:tc>
          <w:tcPr/>
          <w:p>
            <w:pPr>
              <w:pStyle w:val="Compact"/>
              <w:jc w:val="left"/>
            </w:pPr>
            <w:r>
              <w:t xml:space="preserve">Local Partnerships &amp; CSR</w:t>
            </w:r>
          </w:p>
        </w:tc>
        <w:tc>
          <w:tcPr/>
          <w:p>
            <w:pPr>
              <w:pStyle w:val="Compact"/>
              <w:jc w:val="left"/>
            </w:pPr>
            <w:r>
              <w:t xml:space="preserve">$85,000</w:t>
            </w:r>
          </w:p>
        </w:tc>
        <w:tc>
          <w:tcPr/>
          <w:p>
            <w:pPr>
              <w:pStyle w:val="Compact"/>
              <w:jc w:val="left"/>
            </w:pPr>
            <w:r>
              <w:t xml:space="preserve">Funds artisan training aligning with Medellín's social development goals</w:t>
            </w:r>
          </w:p>
        </w:tc>
      </w:tr>
      <w:tr>
        <w:tc>
          <w:tcPr/>
          <w:p>
            <w:pPr>
              <w:pStyle w:val="Compact"/>
              <w:jc w:val="left"/>
            </w:pPr>
            <w:r>
              <w:t xml:space="preserve">PR &amp; Media Outreach</w:t>
            </w:r>
          </w:p>
        </w:tc>
        <w:tc>
          <w:tcPr/>
          <w:p>
            <w:pPr>
              <w:pStyle w:val="Compact"/>
              <w:jc w:val="left"/>
            </w:pPr>
            <w:r>
              <w:t xml:space="preserve">$30,000</w:t>
            </w:r>
          </w:p>
        </w:tc>
        <w:tc>
          <w:tcPr/>
          <w:p>
            <w:pPr>
              <w:pStyle w:val="Compact"/>
              <w:jc w:val="left"/>
            </w:pPr>
            <w:r>
              <w:t xml:space="preserve">Covers key local publications and cultural media coverage</w:t>
            </w:r>
          </w:p>
        </w:tc>
      </w:tr>
    </w:tbl>
    <w:bookmarkEnd w:id="25"/>
    <w:bookmarkStart w:id="26" w:name="Xfb139c77804dea8e18e310a6bb9348f84df041d"/>
    <w:p>
      <w:pPr>
        <w:pStyle w:val="Heading2"/>
      </w:pPr>
      <w:r>
        <w:t xml:space="preserve">Implementation Timeline: Medellín-Specific Milestones</w:t>
      </w:r>
    </w:p>
    <w:p>
      <w:pPr>
        <w:pStyle w:val="FirstParagraph"/>
      </w:pPr>
      <w:r>
        <w:rPr>
          <w:bCs/>
          <w:b/>
        </w:rPr>
        <w:t xml:space="preserve">Months 1-2:</w:t>
      </w:r>
      <w:r>
        <w:t xml:space="preserve"> </w:t>
      </w:r>
      <w:r>
        <w:t xml:space="preserve">Market immersion with Medellín artisans; finalize Comuna 13 partnerships</w:t>
      </w:r>
    </w:p>
    <w:p>
      <w:pPr>
        <w:pStyle w:val="BodyText"/>
      </w:pPr>
      <w:r>
        <w:rPr>
          <w:bCs/>
          <w:b/>
        </w:rPr>
        <w:t xml:space="preserve">Months 3-4:</w:t>
      </w:r>
      <w:r>
        <w:t xml:space="preserve"> </w:t>
      </w:r>
      <w:r>
        <w:t xml:space="preserve">Launch "Mason in Medellín" digital campaign + first pop-up at Parque Arví</w:t>
      </w:r>
    </w:p>
    <w:p>
      <w:pPr>
        <w:pStyle w:val="BodyText"/>
      </w:pPr>
      <w:r>
        <w:rPr>
          <w:bCs/>
          <w:b/>
        </w:rPr>
        <w:t xml:space="preserve">Months 5-6:</w:t>
      </w:r>
      <w:r>
        <w:t xml:space="preserve"> </w:t>
      </w:r>
      <w:r>
        <w:t xml:space="preserve">Secure partnerships with El Poblado businesses; host inaugural "Café con Mason"</w:t>
      </w:r>
    </w:p>
    <w:p>
      <w:pPr>
        <w:pStyle w:val="BodyText"/>
      </w:pPr>
      <w:r>
        <w:rPr>
          <w:bCs/>
          <w:b/>
        </w:rPr>
        <w:t xml:space="preserve">Months 7-8:</w:t>
      </w:r>
      <w:r>
        <w:t xml:space="preserve"> </w:t>
      </w:r>
      <w:r>
        <w:t xml:space="preserve">Feature in Medellín Startup Week; launch artisan training program</w:t>
      </w:r>
    </w:p>
    <w:p>
      <w:pPr>
        <w:pStyle w:val="BodyText"/>
      </w:pPr>
      <w:r>
        <w:rPr>
          <w:bCs/>
          <w:b/>
        </w:rPr>
        <w:t xml:space="preserve">Months 9-12:</w:t>
      </w:r>
      <w:r>
        <w:t xml:space="preserve"> </w:t>
      </w:r>
      <w:r>
        <w:t xml:space="preserve">Scale pop-ups to three districts; measure community impact metrics</w:t>
      </w:r>
    </w:p>
    <w:bookmarkEnd w:id="26"/>
    <w:bookmarkStart w:id="27" w:name="Xd20b456bde5141cfe8e13ad6890075f3c4cd549"/>
    <w:p>
      <w:pPr>
        <w:pStyle w:val="Heading2"/>
      </w:pPr>
      <w:r>
        <w:t xml:space="preserve">Evaluation Metrics for Mason's Colombia Medellín Success</w:t>
      </w:r>
    </w:p>
    <w:p>
      <w:pPr>
        <w:pStyle w:val="FirstParagraph"/>
      </w:pPr>
      <w:r>
        <w:t xml:space="preserve">We track four key indicators specific to Medellín's market:</w:t>
      </w:r>
    </w:p>
    <w:p>
      <w:pPr>
        <w:numPr>
          <w:ilvl w:val="0"/>
          <w:numId w:val="1004"/>
        </w:numPr>
        <w:pStyle w:val="Compact"/>
      </w:pPr>
      <w:r>
        <w:rPr>
          <w:bCs/>
          <w:b/>
        </w:rPr>
        <w:t xml:space="preserve">Cultural Resonance Score:</w:t>
      </w:r>
      <w:r>
        <w:t xml:space="preserve"> </w:t>
      </w:r>
      <w:r>
        <w:t xml:space="preserve">Measured via social sentiment analysis (target: 85% positive mentions linking Mason to "Medellín identity")</w:t>
      </w:r>
    </w:p>
    <w:p>
      <w:pPr>
        <w:numPr>
          <w:ilvl w:val="0"/>
          <w:numId w:val="1004"/>
        </w:numPr>
        <w:pStyle w:val="Compact"/>
      </w:pPr>
      <w:r>
        <w:rPr>
          <w:bCs/>
          <w:b/>
        </w:rPr>
        <w:t xml:space="preserve">Community Impact:</w:t>
      </w:r>
      <w:r>
        <w:t xml:space="preserve"> </w:t>
      </w:r>
      <w:r>
        <w:t xml:space="preserve">Number of local artisans trained (target: 42+ in Year 1)</w:t>
      </w:r>
    </w:p>
    <w:p>
      <w:pPr>
        <w:numPr>
          <w:ilvl w:val="0"/>
          <w:numId w:val="1004"/>
        </w:numPr>
        <w:pStyle w:val="Compact"/>
      </w:pPr>
      <w:r>
        <w:rPr>
          <w:bCs/>
          <w:b/>
        </w:rPr>
        <w:t xml:space="preserve">Local Share of Voice:</w:t>
      </w:r>
      <w:r>
        <w:t xml:space="preserve"> </w:t>
      </w:r>
      <w:r>
        <w:t xml:space="preserve">Competitor comparison in Medellín social conversations (target: 30% market share by Month 9)</w:t>
      </w:r>
    </w:p>
    <w:p>
      <w:pPr>
        <w:numPr>
          <w:ilvl w:val="0"/>
          <w:numId w:val="1004"/>
        </w:numPr>
        <w:pStyle w:val="Compact"/>
      </w:pPr>
      <w:r>
        <w:rPr>
          <w:bCs/>
          <w:b/>
        </w:rPr>
        <w:t xml:space="preserve">Sustainable Purchase Rate:</w:t>
      </w:r>
      <w:r>
        <w:t xml:space="preserve"> </w:t>
      </w:r>
      <w:r>
        <w:t xml:space="preserve">% of sales with verified eco-certification (target: 92% across Medellín portfolio)</w:t>
      </w:r>
    </w:p>
    <w:p>
      <w:pPr>
        <w:pStyle w:val="FirstParagraph"/>
      </w:pPr>
      <w:r>
        <w:t xml:space="preserve">All metrics tie directly to Mason's mission while celebrating Colombia Medellín's unique cultural fabric.</w:t>
      </w:r>
    </w:p>
    <w:bookmarkEnd w:id="27"/>
    <w:bookmarkStart w:id="28" w:name="X982b3bd3e0d5ddfd6e0ba70d3d6a0034677d8f6"/>
    <w:p>
      <w:pPr>
        <w:pStyle w:val="Heading2"/>
      </w:pPr>
      <w:r>
        <w:t xml:space="preserve">Conclusion: Beyond Sales, Building a Legacy</w:t>
      </w:r>
    </w:p>
    <w:p>
      <w:pPr>
        <w:pStyle w:val="FirstParagraph"/>
      </w:pPr>
      <w:r>
        <w:t xml:space="preserve">This Marketing Plan positions Mason not as an external brand entering Colombia Medellín, but as an organic extension of the city's creative spirit. By embedding our products within Medellín's social transformation story – from Comuna 13 murals to Parque Arví nature – Mason becomes synonymous with the city's journey. We move beyond transactions to create community legacy, ensuring Mason isn't just sold in Medellín, but truly belongs there. This plan delivers measurable growth while honoring the soul of Colombia Medellín.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Colombia Medellín</dc:title>
  <dc:creator/>
  <dc:language>en</dc:language>
  <cp:keywords/>
  <dcterms:created xsi:type="dcterms:W3CDTF">2026-07-24T19:15:39Z</dcterms:created>
  <dcterms:modified xsi:type="dcterms:W3CDTF">2026-07-24T19:15:39Z</dcterms:modified>
</cp:coreProperties>
</file>

<file path=docProps/custom.xml><?xml version="1.0" encoding="utf-8"?>
<Properties xmlns="http://schemas.openxmlformats.org/officeDocument/2006/custom-properties" xmlns:vt="http://schemas.openxmlformats.org/officeDocument/2006/docPropsVTypes"/>
</file>