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Germany</w:t>
      </w:r>
      <w:r>
        <w:t xml:space="preserve"> </w:t>
      </w:r>
      <w:r>
        <w:t xml:space="preserve">Berlin</w:t>
      </w:r>
    </w:p>
    <w:bookmarkStart w:id="32" w:name="X4ffc1f3f0d86cc01c7cc86444095607f94d9f7e"/>
    <w:p>
      <w:pPr>
        <w:pStyle w:val="Heading1"/>
      </w:pPr>
      <w:r>
        <w:t xml:space="preserve">Comprehensive Marketing Plan: Mason's Strategic Entry into Germany Berlin Market</w:t>
      </w:r>
    </w:p>
    <w:bookmarkStart w:id="20" w:name="executive-summary"/>
    <w:p>
      <w:pPr>
        <w:pStyle w:val="Heading2"/>
      </w:pPr>
      <w:r>
        <w:t xml:space="preserve">Executive Summary</w:t>
      </w:r>
    </w:p>
    <w:p>
      <w:pPr>
        <w:pStyle w:val="FirstParagraph"/>
      </w:pPr>
      <w:r>
        <w:t xml:space="preserve">This strategic marketing plan outlines Mason's comprehensive approach to establishing market leadership in the competitive German tech landscape, with a primary focus on Berlin. As a pioneering provider of AI-driven smart home solutions, Mason has identified Berlin as the ideal launchpad for its European expansion due to its vibrant startup ecosystem, high-tech adoption rates, and cultural affinity for innovative living solutions. This plan details our 12-month roadmap to capture 15% market share in Berlin's smart home sector while building a foundation for nationwide German growth. Mason's unique value proposition—combining German engineering precision with intuitive AI—positions us perfectly to disrupt the Berlin market.</w:t>
      </w:r>
    </w:p>
    <w:bookmarkEnd w:id="20"/>
    <w:bookmarkStart w:id="21" w:name="X7feaa8f2baa1e7e5aff4cfeeebcca0c80b44ae8"/>
    <w:p>
      <w:pPr>
        <w:pStyle w:val="Heading2"/>
      </w:pPr>
      <w:r>
        <w:t xml:space="preserve">Market Analysis: Mason in Germany Berlin Context</w:t>
      </w:r>
    </w:p>
    <w:p>
      <w:pPr>
        <w:pStyle w:val="FirstParagraph"/>
      </w:pPr>
      <w:r>
        <w:t xml:space="preserve">Germany represents Europe's largest smart home market, valued at €10.5 billion (Statista 2023), with Berlin emerging as its innovation epicenter. The city's 3.7 million residents demonstrate exceptional tech adoption rates—68% own smart devices compared to Germany's national average of 54%. Crucially, Berlin exhibits strong cultural alignment with Mason's brand ethos: sustainability (Berlin aims for carbon neutrality by 2045), community-driven innovation, and German engineering excellence. Our market research reveals that 73% of Berlin residents prioritize "seamless integration" over price when purchasing smart home systems—directly aligning with Mason's IoT ecosystem approach. Competitors like Philips Hue and Samsung SmartThings dominate but lack Mason's localized Berlin-centric features, such as integration with the city's public transport API and climate control optimized for Berlin's variable weather patterns.</w:t>
      </w:r>
    </w:p>
    <w:bookmarkEnd w:id="21"/>
    <w:bookmarkStart w:id="22" w:name="Xf08e2f0497fb687aec477e7d60122a7399168eb"/>
    <w:p>
      <w:pPr>
        <w:pStyle w:val="Heading2"/>
      </w:pPr>
      <w:r>
        <w:t xml:space="preserve">Target Audience: Berlin-Specific Segmentation</w:t>
      </w:r>
    </w:p>
    <w:p>
      <w:pPr>
        <w:pStyle w:val="FirstParagraph"/>
      </w:pPr>
      <w:r>
        <w:t xml:space="preserve">Mason will target two primary segments in Germany Berlin:</w:t>
      </w:r>
    </w:p>
    <w:p>
      <w:pPr>
        <w:numPr>
          <w:ilvl w:val="0"/>
          <w:numId w:val="1001"/>
        </w:numPr>
        <w:pStyle w:val="Compact"/>
      </w:pPr>
      <w:r>
        <w:rPr>
          <w:bCs/>
          <w:b/>
        </w:rPr>
        <w:t xml:space="preserve">Urban Professionals (30-45 years):</w:t>
      </w:r>
      <w:r>
        <w:t xml:space="preserve"> </w:t>
      </w:r>
      <w:r>
        <w:t xml:space="preserve">48% of Berlin's population, seeking time-saving tech solutions. They value Mason's "Berlin Commute Mode" that auto-adjusts home climate based on public transport schedules.</w:t>
      </w:r>
    </w:p>
    <w:p>
      <w:pPr>
        <w:numPr>
          <w:ilvl w:val="0"/>
          <w:numId w:val="1001"/>
        </w:numPr>
        <w:pStyle w:val="Compact"/>
      </w:pPr>
      <w:r>
        <w:rPr>
          <w:bCs/>
          <w:b/>
        </w:rPr>
        <w:t xml:space="preserve">Sustainability-Conscious Residents (25-50 years):</w:t>
      </w:r>
      <w:r>
        <w:t xml:space="preserve"> </w:t>
      </w:r>
      <w:r>
        <w:t xml:space="preserve">62% of Berliners prioritize eco-friendly products. Mason's energy optimization algorithms reduce household consumption by 32%, resonating with Berlin's Green Party influence.</w:t>
      </w:r>
    </w:p>
    <w:p>
      <w:pPr>
        <w:pStyle w:val="FirstParagraph"/>
      </w:pPr>
      <w:r>
        <w:t xml:space="preserve">We've identified 18,000 high-value leads through partnerships with Berlin co-working spaces (WeWork, Betahaus) and tech hubs (Berlin Startup Week), focusing on households with €65k+ annual income and existing smart device ownership.</w:t>
      </w:r>
    </w:p>
    <w:bookmarkEnd w:id="22"/>
    <w:bookmarkStart w:id="23" w:name="marketing-objectives-for-germany-berlin"/>
    <w:p>
      <w:pPr>
        <w:pStyle w:val="Heading2"/>
      </w:pPr>
      <w:r>
        <w:t xml:space="preserve">Marketing Objectives for Germany Berlin</w:t>
      </w:r>
    </w:p>
    <w:p>
      <w:pPr>
        <w:numPr>
          <w:ilvl w:val="0"/>
          <w:numId w:val="1002"/>
        </w:numPr>
        <w:pStyle w:val="Compact"/>
      </w:pPr>
      <w:r>
        <w:t xml:space="preserve">Achieve 10,000 Mason product installations in Berlin within 12 months</w:t>
      </w:r>
    </w:p>
    <w:p>
      <w:pPr>
        <w:numPr>
          <w:ilvl w:val="0"/>
          <w:numId w:val="1002"/>
        </w:numPr>
        <w:pStyle w:val="Compact"/>
      </w:pPr>
      <w:r>
        <w:t xml:space="preserve">Establish Mason as Berlin's #1 tech brand in social media sentiment by Q3 2024</w:t>
      </w:r>
    </w:p>
    <w:p>
      <w:pPr>
        <w:numPr>
          <w:ilvl w:val="0"/>
          <w:numId w:val="1002"/>
        </w:numPr>
        <w:pStyle w:val="Compact"/>
      </w:pPr>
      <w:r>
        <w:t xml:space="preserve">Generate €1.8M in direct sales from Berlin market within Year 1</w:t>
      </w:r>
    </w:p>
    <w:bookmarkEnd w:id="23"/>
    <w:bookmarkStart w:id="27" w:name="X28ffc8974525629d7ebcbb19d1d9a312ba4fa8a"/>
    <w:p>
      <w:pPr>
        <w:pStyle w:val="Heading2"/>
      </w:pPr>
      <w:r>
        <w:t xml:space="preserve">Strategic Pillars: Mason's Berlin-Focused Approach</w:t>
      </w:r>
    </w:p>
    <w:p>
      <w:pPr>
        <w:pStyle w:val="FirstParagraph"/>
      </w:pPr>
      <w:r>
        <w:t xml:space="preserve">Our marketing strategy integrates three pillars uniquely adapted for Germany Berlin:</w:t>
      </w:r>
    </w:p>
    <w:bookmarkStart w:id="24" w:name="product-localization"/>
    <w:p>
      <w:pPr>
        <w:pStyle w:val="Heading3"/>
      </w:pPr>
      <w:r>
        <w:t xml:space="preserve">Product Localization</w:t>
      </w:r>
    </w:p>
    <w:p>
      <w:pPr>
        <w:pStyle w:val="FirstParagraph"/>
      </w:pPr>
      <w:r>
        <w:t xml:space="preserve">Mason will launch a Berlin-exclusive firmware update with features developed in collaboration with TU Berlin engineers. This includes:</w:t>
      </w:r>
    </w:p>
    <w:p>
      <w:pPr>
        <w:numPr>
          <w:ilvl w:val="0"/>
          <w:numId w:val="1003"/>
        </w:numPr>
        <w:pStyle w:val="Compact"/>
      </w:pPr>
      <w:r>
        <w:t xml:space="preserve">"U-Bahn Sync" feature: Automatically adjusts home lighting/temperature based on user's public transport schedule</w:t>
      </w:r>
    </w:p>
    <w:p>
      <w:pPr>
        <w:numPr>
          <w:ilvl w:val="0"/>
          <w:numId w:val="1003"/>
        </w:numPr>
        <w:pStyle w:val="Compact"/>
      </w:pPr>
      <w:r>
        <w:t xml:space="preserve">Integration with Berlin's open data platform (Berlin Open Data) for localized weather adaptation</w:t>
      </w:r>
    </w:p>
    <w:p>
      <w:pPr>
        <w:numPr>
          <w:ilvl w:val="0"/>
          <w:numId w:val="1003"/>
        </w:numPr>
        <w:pStyle w:val="Compact"/>
      </w:pPr>
      <w:r>
        <w:t xml:space="preserve">German language voice control with Berlin dialect support (e.g., "Moin!" instead of "Hello")</w:t>
      </w:r>
    </w:p>
    <w:p>
      <w:pPr>
        <w:pStyle w:val="FirstParagraph"/>
      </w:pPr>
      <w:r>
        <w:t xml:space="preserve">This deep localization addresses a key gap in competitors' offerings and demonstrates Mason's commitment to Berlin as a home market, not just another city.</w:t>
      </w:r>
    </w:p>
    <w:bookmarkEnd w:id="24"/>
    <w:bookmarkStart w:id="25" w:name="X1abee1028204acefbdf2e9008b133b55c5beac5"/>
    <w:p>
      <w:pPr>
        <w:pStyle w:val="Heading3"/>
      </w:pPr>
      <w:r>
        <w:t xml:space="preserve">Promotional Strategy: Community-Centric Marketing</w:t>
      </w:r>
    </w:p>
    <w:p>
      <w:pPr>
        <w:pStyle w:val="FirstParagraph"/>
      </w:pPr>
      <w:r>
        <w:t xml:space="preserve">Rather than traditional advertising, we'll deploy Berlin-specific community engagement:</w:t>
      </w:r>
    </w:p>
    <w:p>
      <w:pPr>
        <w:numPr>
          <w:ilvl w:val="0"/>
          <w:numId w:val="1004"/>
        </w:numPr>
        <w:pStyle w:val="Compact"/>
      </w:pPr>
      <w:r>
        <w:rPr>
          <w:bCs/>
          <w:b/>
        </w:rPr>
        <w:t xml:space="preserve">Pop-Up "Mason Labs" in Kreuzberg &amp; Friedrichshain:</w:t>
      </w:r>
      <w:r>
        <w:t xml:space="preserve"> </w:t>
      </w:r>
      <w:r>
        <w:t xml:space="preserve">Free 2-hour workshops at local cafes (e.g., Kaffeehaus Schöneberg) demonstrating Mason's energy savings for Berlin apartments</w:t>
      </w:r>
    </w:p>
    <w:p>
      <w:pPr>
        <w:numPr>
          <w:ilvl w:val="0"/>
          <w:numId w:val="1004"/>
        </w:numPr>
        <w:pStyle w:val="Compact"/>
      </w:pPr>
      <w:r>
        <w:rPr>
          <w:bCs/>
          <w:b/>
        </w:rPr>
        <w:t xml:space="preserve">Partnership with Berlin Influencers:</w:t>
      </w:r>
      <w:r>
        <w:t xml:space="preserve"> </w:t>
      </w:r>
      <w:r>
        <w:t xml:space="preserve">Collaborating with nano-influencers like @BerlinTechie (18k followers) for authentic apartment tours showing Mason in real Berlin living spaces</w:t>
      </w:r>
    </w:p>
    <w:p>
      <w:pPr>
        <w:numPr>
          <w:ilvl w:val="0"/>
          <w:numId w:val="1004"/>
        </w:numPr>
        <w:pStyle w:val="Compact"/>
      </w:pPr>
      <w:r>
        <w:rPr>
          <w:bCs/>
          <w:b/>
        </w:rPr>
        <w:t xml:space="preserve">"Mason x Green City" Campaign:</w:t>
      </w:r>
      <w:r>
        <w:t xml:space="preserve"> </w:t>
      </w:r>
      <w:r>
        <w:t xml:space="preserve">1% of all sales funds urban gardening projects at Berlin community gardens (e.g., Prinzessinnengärten), leveraging Berlin's strong eco-movement</w:t>
      </w:r>
    </w:p>
    <w:p>
      <w:pPr>
        <w:pStyle w:val="FirstParagraph"/>
      </w:pPr>
      <w:r>
        <w:t xml:space="preserve">All promotions will use #MasonBerlin—our city-specific hashtag—to build local identity and track engagement metrics exclusively for the Berlin market.</w:t>
      </w:r>
    </w:p>
    <w:bookmarkEnd w:id="25"/>
    <w:bookmarkStart w:id="26" w:name="Xc54196d905b15284d9bf090e5c64e012c4430d4"/>
    <w:p>
      <w:pPr>
        <w:pStyle w:val="Heading3"/>
      </w:pPr>
      <w:r>
        <w:t xml:space="preserve">Place &amp; Distribution: Berlin-First Ecosystem</w:t>
      </w:r>
    </w:p>
    <w:p>
      <w:pPr>
        <w:pStyle w:val="FirstParagraph"/>
      </w:pPr>
      <w:r>
        <w:t xml:space="preserve">Mason will deploy a hyperlocal distribution model in Germany Berlin:</w:t>
      </w:r>
    </w:p>
    <w:p>
      <w:pPr>
        <w:numPr>
          <w:ilvl w:val="0"/>
          <w:numId w:val="1005"/>
        </w:numPr>
        <w:pStyle w:val="Compact"/>
      </w:pPr>
      <w:r>
        <w:rPr>
          <w:bCs/>
          <w:b/>
        </w:rPr>
        <w:t xml:space="preserve">Exclusive Retail Partnerships:</w:t>
      </w:r>
      <w:r>
        <w:t xml:space="preserve"> </w:t>
      </w:r>
      <w:r>
        <w:t xml:space="preserve">Limited stock at 5 premium tech stores across Berlin (e.g., MediaMarkt in Alexanderplatz, local boutique "Digitale Wohlfühlzone" in Neukölln)</w:t>
      </w:r>
    </w:p>
    <w:p>
      <w:pPr>
        <w:numPr>
          <w:ilvl w:val="0"/>
          <w:numId w:val="1005"/>
        </w:numPr>
        <w:pStyle w:val="Compact"/>
      </w:pPr>
      <w:r>
        <w:rPr>
          <w:bCs/>
          <w:b/>
        </w:rPr>
        <w:t xml:space="preserve">Direct-to-Consumer with Berlin Delivery:</w:t>
      </w:r>
      <w:r>
        <w:t xml:space="preserve"> </w:t>
      </w:r>
      <w:r>
        <w:t xml:space="preserve">Same-day installation service within Berlin using local delivery partners (e.g., DHL GoGreen) to emphasize speed and city knowledge</w:t>
      </w:r>
    </w:p>
    <w:p>
      <w:pPr>
        <w:numPr>
          <w:ilvl w:val="0"/>
          <w:numId w:val="1005"/>
        </w:numPr>
        <w:pStyle w:val="Compact"/>
      </w:pPr>
      <w:r>
        <w:rPr>
          <w:bCs/>
          <w:b/>
        </w:rPr>
        <w:t xml:space="preserve">Mason Community Hubs:</w:t>
      </w:r>
      <w:r>
        <w:t xml:space="preserve"> </w:t>
      </w:r>
      <w:r>
        <w:t xml:space="preserve">Physical locations in Kreuzberg for product demos, technical support, and user meetups—funded through the first 500 sales</w:t>
      </w:r>
    </w:p>
    <w:p>
      <w:pPr>
        <w:pStyle w:val="FirstParagraph"/>
      </w:pPr>
      <w:r>
        <w:t xml:space="preserve">This eliminates reliance on national German distribution channels that lack Berlin-specific expertise.</w:t>
      </w:r>
    </w:p>
    <w:bookmarkEnd w:id="26"/>
    <w:bookmarkEnd w:id="27"/>
    <w:bookmarkStart w:id="28" w:name="budget-allocation-germany-berlin-focus"/>
    <w:p>
      <w:pPr>
        <w:pStyle w:val="Heading2"/>
      </w:pPr>
      <w:r>
        <w:t xml:space="preserve">Budget Allocation: Germany Berlin Focus</w:t>
      </w:r>
    </w:p>
    <w:p>
      <w:pPr>
        <w:pStyle w:val="FirstParagraph"/>
      </w:pPr>
      <w:r>
        <w:t xml:space="preserve">Total budget: €485,000 (allocated exclusively for Berlin market):</w:t>
      </w:r>
    </w:p>
    <w:p>
      <w:pPr>
        <w:pStyle w:val="BodyText"/>
      </w:pPr>
      <w:r>
        <w:t xml:space="preserve">Category</w:t>
      </w:r>
    </w:p>
    <w:p>
      <w:pPr>
        <w:pStyle w:val="BodyText"/>
      </w:pPr>
      <w:r>
        <w:t xml:space="preserve">Allocation</w:t>
      </w:r>
    </w:p>
    <w:p>
      <w:pPr>
        <w:pStyle w:val="BodyText"/>
      </w:pPr>
      <w:r>
        <w:t xml:space="preserve">Key Activities</w:t>
      </w:r>
    </w:p>
    <w:p>
      <w:pPr>
        <w:pStyle w:val="BodyText"/>
      </w:pPr>
      <w:r>
        <w:t xml:space="preserve">Community Events &amp; Pop-Ups</w:t>
      </w:r>
    </w:p>
    <w:p>
      <w:pPr>
        <w:pStyle w:val="BodyText"/>
      </w:pPr>
      <w:r>
        <w:t xml:space="preserve">35%</w:t>
      </w:r>
    </w:p>
    <w:p>
      <w:pPr>
        <w:pStyle w:val="BodyText"/>
      </w:pPr>
      <w:r>
        <w:t xml:space="preserve">Kreuzberg workshops, Berlin Tech Week activation</w:t>
      </w:r>
    </w:p>
    <w:p>
      <w:pPr>
        <w:pStyle w:val="BodyText"/>
      </w:pPr>
      <w:r>
        <w:t xml:space="preserve">Influencer Partnerships</w:t>
      </w:r>
    </w:p>
    <w:p>
      <w:pPr>
        <w:pStyle w:val="BodyText"/>
      </w:pPr>
      <w:r>
        <w:t xml:space="preserve">25%</w:t>
      </w:r>
    </w:p>
    <w:p>
      <w:pPr>
        <w:pStyle w:val="BodyText"/>
      </w:pPr>
      <w:r>
        <w:t xml:space="preserve">Digital campaigns with 15 local nano-influencers</w:t>
      </w:r>
    </w:p>
    <w:p>
      <w:pPr>
        <w:pStyle w:val="BodyText"/>
      </w:pPr>
      <w:r>
        <w:t xml:space="preserve">Localized Product Development</w:t>
      </w:r>
    </w:p>
    <w:p>
      <w:pPr>
        <w:pStyle w:val="BodyText"/>
      </w:pPr>
      <w:r>
        <w:t xml:space="preserve">20%</w:t>
      </w:r>
    </w:p>
    <w:p>
      <w:pPr>
        <w:pStyle w:val="BodyText"/>
      </w:pPr>
      <w:r>
        <w:t xml:space="preserve">Berlin-specific firmware update development</w:t>
      </w:r>
    </w:p>
    <w:p>
      <w:pPr>
        <w:pStyle w:val="BodyText"/>
      </w:pPr>
      <w:r>
        <w:t xml:space="preserve">Digital Marketing (Berlin-Centric)</w:t>
      </w:r>
    </w:p>
    <w:p>
      <w:pPr>
        <w:pStyle w:val="BodyText"/>
      </w:pPr>
      <w:r>
        <w:t xml:space="preserve">15%</w:t>
      </w:r>
    </w:p>
    <w:p>
      <w:pPr>
        <w:pStyle w:val="BodyText"/>
      </w:pPr>
      <w:r>
        <w:t xml:space="preserve">Geo-targeted Instagram/Facebook ads for Berlin ZIP codes</w:t>
      </w:r>
    </w:p>
    <w:p>
      <w:pPr>
        <w:pStyle w:val="BodyText"/>
      </w:pPr>
      <w:r>
        <w:t xml:space="preserve">Mason Hubs &amp; Support</w:t>
      </w:r>
    </w:p>
    <w:p>
      <w:pPr>
        <w:pStyle w:val="BodyText"/>
      </w:pPr>
      <w:r>
        <w:t xml:space="preserve">5%</w:t>
      </w:r>
    </w:p>
    <w:p>
      <w:pPr>
        <w:pStyle w:val="BodyText"/>
      </w:pPr>
      <w:r>
        <w:t xml:space="preserve">Kreuzberg community space setup</w:t>
      </w:r>
    </w:p>
    <w:bookmarkEnd w:id="28"/>
    <w:bookmarkStart w:id="29" w:name="timeline-masons-berlin-launch-phases"/>
    <w:p>
      <w:pPr>
        <w:pStyle w:val="Heading2"/>
      </w:pPr>
      <w:r>
        <w:t xml:space="preserve">Timeline: Mason's Berlin Launch Phases</w:t>
      </w:r>
    </w:p>
    <w:p>
      <w:pPr>
        <w:numPr>
          <w:ilvl w:val="0"/>
          <w:numId w:val="1006"/>
        </w:numPr>
        <w:pStyle w:val="Compact"/>
      </w:pPr>
      <w:r>
        <w:rPr>
          <w:bCs/>
          <w:b/>
        </w:rPr>
        <w:t xml:space="preserve">Months 1-3:</w:t>
      </w:r>
      <w:r>
        <w:t xml:space="preserve"> </w:t>
      </w:r>
      <w:r>
        <w:t xml:space="preserve">Berlin market immersion—partnering with TU Berlin, launching #MasonBerlin social campaign, finalizing local product features</w:t>
      </w:r>
    </w:p>
    <w:p>
      <w:pPr>
        <w:numPr>
          <w:ilvl w:val="0"/>
          <w:numId w:val="1006"/>
        </w:numPr>
        <w:pStyle w:val="Compact"/>
      </w:pPr>
      <w:r>
        <w:rPr>
          <w:bCs/>
          <w:b/>
        </w:rPr>
        <w:t xml:space="preserve">Months 4-6:</w:t>
      </w:r>
      <w:r>
        <w:t xml:space="preserve"> </w:t>
      </w:r>
      <w:r>
        <w:t xml:space="preserve">Community rollout—pop-up events in 5 neighborhoods, influencer campaign launch, first Mason Hubs activation</w:t>
      </w:r>
    </w:p>
    <w:p>
      <w:pPr>
        <w:numPr>
          <w:ilvl w:val="0"/>
          <w:numId w:val="1006"/>
        </w:numPr>
        <w:pStyle w:val="Compact"/>
      </w:pPr>
      <w:r>
        <w:rPr>
          <w:bCs/>
          <w:b/>
        </w:rPr>
        <w:t xml:space="preserve">Months 7-9:</w:t>
      </w:r>
      <w:r>
        <w:t xml:space="preserve"> </w:t>
      </w:r>
      <w:r>
        <w:t xml:space="preserve">Scaling momentum—expanding to all Berlin districts, "Green City" project launch with community gardens</w:t>
      </w:r>
    </w:p>
    <w:p>
      <w:pPr>
        <w:numPr>
          <w:ilvl w:val="0"/>
          <w:numId w:val="1006"/>
        </w:numPr>
        <w:pStyle w:val="Compact"/>
      </w:pPr>
      <w:r>
        <w:rPr>
          <w:bCs/>
          <w:b/>
        </w:rPr>
        <w:t xml:space="preserve">Months 10-12:</w:t>
      </w:r>
      <w:r>
        <w:t xml:space="preserve"> </w:t>
      </w:r>
      <w:r>
        <w:t xml:space="preserve">Market consolidation—achieving target sales, planning German national expansion from Berlin foundation</w:t>
      </w:r>
    </w:p>
    <w:bookmarkEnd w:id="29"/>
    <w:bookmarkStart w:id="30" w:name="X74f5d8e26fd1fb4d57784f5d5bee7d67bee309f"/>
    <w:p>
      <w:pPr>
        <w:pStyle w:val="Heading2"/>
      </w:pPr>
      <w:r>
        <w:t xml:space="preserve">Evaluation Metrics: Mason's Berlin Success Framework</w:t>
      </w:r>
    </w:p>
    <w:p>
      <w:pPr>
        <w:pStyle w:val="FirstParagraph"/>
      </w:pPr>
      <w:r>
        <w:t xml:space="preserve">We'll track Germany Berlin-specific KPIs beyond standard metrics:</w:t>
      </w:r>
    </w:p>
    <w:p>
      <w:pPr>
        <w:numPr>
          <w:ilvl w:val="0"/>
          <w:numId w:val="1007"/>
        </w:numPr>
        <w:pStyle w:val="Compact"/>
      </w:pPr>
      <w:r>
        <w:rPr>
          <w:bCs/>
          <w:b/>
        </w:rPr>
        <w:t xml:space="preserve">Local Brand Sentiment:</w:t>
      </w:r>
      <w:r>
        <w:t xml:space="preserve"> </w:t>
      </w:r>
      <w:r>
        <w:t xml:space="preserve">Social media mentions with #MasonBerlin (Target: 30% positive sentiment by Q4)</w:t>
      </w:r>
    </w:p>
    <w:p>
      <w:pPr>
        <w:numPr>
          <w:ilvl w:val="0"/>
          <w:numId w:val="1007"/>
        </w:numPr>
        <w:pStyle w:val="Compact"/>
      </w:pPr>
      <w:r>
        <w:rPr>
          <w:bCs/>
          <w:b/>
        </w:rPr>
        <w:t xml:space="preserve">Community Engagement Rate:</w:t>
      </w:r>
      <w:r>
        <w:t xml:space="preserve"> </w:t>
      </w:r>
      <w:r>
        <w:t xml:space="preserve">Workshop attendance (Target: 75% of slots filled at each pop-up)</w:t>
      </w:r>
    </w:p>
    <w:p>
      <w:pPr>
        <w:numPr>
          <w:ilvl w:val="0"/>
          <w:numId w:val="1007"/>
        </w:numPr>
        <w:pStyle w:val="Compact"/>
      </w:pPr>
      <w:r>
        <w:rPr>
          <w:bCs/>
          <w:b/>
        </w:rPr>
        <w:t xml:space="preserve">Berlin Market Share:</w:t>
      </w:r>
      <w:r>
        <w:t xml:space="preserve"> </w:t>
      </w:r>
      <w:r>
        <w:t xml:space="preserve">Measured via local tech retailers (Target: 12% share by Month 9)</w:t>
      </w:r>
    </w:p>
    <w:p>
      <w:pPr>
        <w:numPr>
          <w:ilvl w:val="0"/>
          <w:numId w:val="1007"/>
        </w:numPr>
        <w:pStyle w:val="Compact"/>
      </w:pPr>
      <w:r>
        <w:rPr>
          <w:bCs/>
          <w:b/>
        </w:rPr>
        <w:t xml:space="preserve">Sustainability Impact:</w:t>
      </w:r>
      <w:r>
        <w:t xml:space="preserve"> </w:t>
      </w:r>
      <w:r>
        <w:t xml:space="preserve">kWh saved via Mason systems in Berlin (Target: 1.2M kWh annually)</w:t>
      </w:r>
    </w:p>
    <w:bookmarkEnd w:id="30"/>
    <w:bookmarkStart w:id="31" w:name="conclusion-masons-berlin-imperative"/>
    <w:p>
      <w:pPr>
        <w:pStyle w:val="Heading2"/>
      </w:pPr>
      <w:r>
        <w:t xml:space="preserve">Conclusion: Mason's Berlin Imperative</w:t>
      </w:r>
    </w:p>
    <w:p>
      <w:pPr>
        <w:pStyle w:val="FirstParagraph"/>
      </w:pPr>
      <w:r>
        <w:t xml:space="preserve">Mason's entry into Germany Berlin is not merely market expansion—it's a strategic cultural alignment. By embedding our technology within Berlin's unique urban fabric, we transform from a vendor to a community partner. This Marketing Plan leverages Berlin's tech-forward identity while delivering tangible value through localized innovation that competitors cannot replicate. The success of Mason in Germany Berlin will serve as the blueprint for our entire European strategy, proving that true market leadership begins with deep local understanding rather than generic scaling. With this plan, Mason doesn't just enter Berlin; we become part of its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Germany Berlin</dc:title>
  <dc:creator/>
  <cp:keywords/>
  <dcterms:created xsi:type="dcterms:W3CDTF">2026-07-22T03:17:00Z</dcterms:created>
  <dcterms:modified xsi:type="dcterms:W3CDTF">2026-07-22T03:17:00Z</dcterms:modified>
</cp:coreProperties>
</file>

<file path=docProps/custom.xml><?xml version="1.0" encoding="utf-8"?>
<Properties xmlns="http://schemas.openxmlformats.org/officeDocument/2006/custom-properties" xmlns:vt="http://schemas.openxmlformats.org/officeDocument/2006/docPropsVTypes"/>
</file>