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Bangalore</w:t>
      </w:r>
    </w:p>
    <w:bookmarkStart w:id="32" w:name="Xf0bb4794f4d52ec2351bd0f1ef5f198ce54b5f8"/>
    <w:p>
      <w:pPr>
        <w:pStyle w:val="Heading1"/>
      </w:pPr>
      <w:r>
        <w:t xml:space="preserve">Mason Marketing Plan: Capturing the Premium Lifestyle Market in India Bangalore</w:t>
      </w:r>
    </w:p>
    <w:bookmarkStart w:id="20" w:name="executive-summary"/>
    <w:p>
      <w:pPr>
        <w:pStyle w:val="Heading2"/>
      </w:pPr>
      <w:r>
        <w:t xml:space="preserve">Executive Summary</w:t>
      </w:r>
    </w:p>
    <w:p>
      <w:pPr>
        <w:pStyle w:val="FirstParagraph"/>
      </w:pPr>
      <w:r>
        <w:t xml:space="preserve">This comprehensive Marketing Plan outlines Mason's strategic entry into the dynamic metropolitan market of Bangalore, India. As a premium lifestyle brand specializing in artisan-crafted leather goods and sustainable accessories, Mason targets Bangalore's affluent urban professionals seeking quality, heritage craftsmanship, and eco-conscious luxury. This plan details our market positioning, consumer engagement strategies, and phased rollout to establish Mason as the definitive destination for discerning shoppers in India Bangalore within 18 months.</w:t>
      </w:r>
    </w:p>
    <w:bookmarkEnd w:id="20"/>
    <w:bookmarkStart w:id="21" w:name="X685e31b2f3448be8d06cbe46fede781b140590e"/>
    <w:p>
      <w:pPr>
        <w:pStyle w:val="Heading2"/>
      </w:pPr>
      <w:r>
        <w:t xml:space="preserve">Market Analysis: Bangalore's Premium Consumer Landscape</w:t>
      </w:r>
    </w:p>
    <w:p>
      <w:pPr>
        <w:pStyle w:val="FirstParagraph"/>
      </w:pPr>
      <w:r>
        <w:t xml:space="preserve">Bangalore represents a $3.7 billion premium lifestyle market in India, with 65% annual growth driven by IT professionals and expatriates valuing both heritage craftsmanship and modern design. The city's unique demographic—45% aged 25-40, high disposable income (average ₹1.2L/month), and strong digital adoption—creates an ideal environment for Mason's value proposition. Competitor analysis reveals a critical gap: while brands like Tanishq dominate jewelry, and local artisans offer handmade goods, no premium player combines ethical sourcing with contemporary Indian aesthetics in leather accessories.</w:t>
      </w:r>
    </w:p>
    <w:bookmarkEnd w:id="21"/>
    <w:bookmarkStart w:id="22" w:name="X7211315ae1867ef51d43a54c55479e8611eb11c"/>
    <w:p>
      <w:pPr>
        <w:pStyle w:val="Heading2"/>
      </w:pPr>
      <w:r>
        <w:t xml:space="preserve">Target Audience: Bangalore's Conscious Urbanites</w:t>
      </w:r>
    </w:p>
    <w:p>
      <w:pPr>
        <w:pStyle w:val="FirstParagraph"/>
      </w:pPr>
      <w:r>
        <w:t xml:space="preserve">Mason's core audience in India Bangalore comprises:</w:t>
      </w:r>
    </w:p>
    <w:p>
      <w:pPr>
        <w:numPr>
          <w:ilvl w:val="0"/>
          <w:numId w:val="1001"/>
        </w:numPr>
        <w:pStyle w:val="Compact"/>
      </w:pPr>
      <w:r>
        <w:rPr>
          <w:bCs/>
          <w:b/>
        </w:rPr>
        <w:t xml:space="preserve">Urban Professionals (60%):</w:t>
      </w:r>
      <w:r>
        <w:t xml:space="preserve"> </w:t>
      </w:r>
      <w:r>
        <w:t xml:space="preserve">IT/tech employees at companies like Infosys and Flipkart seeking work-appropriate accessories that reflect personal style.</w:t>
      </w:r>
    </w:p>
    <w:p>
      <w:pPr>
        <w:numPr>
          <w:ilvl w:val="0"/>
          <w:numId w:val="1001"/>
        </w:numPr>
        <w:pStyle w:val="Compact"/>
      </w:pPr>
      <w:r>
        <w:rPr>
          <w:bCs/>
          <w:b/>
        </w:rPr>
        <w:t xml:space="preserve">Sustainable Trendsetters (25%):</w:t>
      </w:r>
      <w:r>
        <w:t xml:space="preserve"> </w:t>
      </w:r>
      <w:r>
        <w:t xml:space="preserve">Eco-conscious millennials valuing traceable supply chains and ethical production.</w:t>
      </w:r>
    </w:p>
    <w:p>
      <w:pPr>
        <w:numPr>
          <w:ilvl w:val="0"/>
          <w:numId w:val="1001"/>
        </w:numPr>
        <w:pStyle w:val="Compact"/>
      </w:pPr>
      <w:r>
        <w:rPr>
          <w:bCs/>
          <w:b/>
        </w:rPr>
        <w:t xml:space="preserve">Cultural Connoisseurs (15%):</w:t>
      </w:r>
      <w:r>
        <w:t xml:space="preserve"> </w:t>
      </w:r>
      <w:r>
        <w:t xml:space="preserve">Expatriates and heritage-aware locals appreciating craftsmanship with Indian design elements.</w:t>
      </w:r>
    </w:p>
    <w:p>
      <w:pPr>
        <w:pStyle w:val="FirstParagraph"/>
      </w:pPr>
      <w:r>
        <w:t xml:space="preserve">This segment spends 22% of disposable income on premium lifestyle goods, with Bangalore's high internet penetration (78%) making digital-first engagement critical.</w:t>
      </w:r>
    </w:p>
    <w:bookmarkEnd w:id="22"/>
    <w:bookmarkStart w:id="23" w:name="marketing-objectives-for-india-bangalore"/>
    <w:p>
      <w:pPr>
        <w:pStyle w:val="Heading2"/>
      </w:pPr>
      <w:r>
        <w:t xml:space="preserve">Marketing Objectives for India Bangalore</w:t>
      </w:r>
    </w:p>
    <w:p>
      <w:pPr>
        <w:numPr>
          <w:ilvl w:val="0"/>
          <w:numId w:val="1002"/>
        </w:numPr>
        <w:pStyle w:val="Compact"/>
      </w:pPr>
      <w:r>
        <w:t xml:space="preserve">Attain 15% market share among premium leather accessory brands in Bangalore within 18 months.</w:t>
      </w:r>
    </w:p>
    <w:p>
      <w:pPr>
        <w:numPr>
          <w:ilvl w:val="0"/>
          <w:numId w:val="1002"/>
        </w:numPr>
        <w:pStyle w:val="Compact"/>
      </w:pPr>
      <w:r>
        <w:t xml:space="preserve">Generate ₹5.2 crore revenue through direct-to-consumer channels by Year 1 end.</w:t>
      </w:r>
    </w:p>
    <w:p>
      <w:pPr>
        <w:numPr>
          <w:ilvl w:val="0"/>
          <w:numId w:val="1002"/>
        </w:numPr>
        <w:pStyle w:val="Compact"/>
      </w:pPr>
      <w:r>
        <w:t xml:space="preserve">Build a community of 50,000 engaged followers across social platforms within the first year.</w:t>
      </w:r>
    </w:p>
    <w:bookmarkEnd w:id="23"/>
    <w:bookmarkStart w:id="24" w:name="Xfcf859e5eed6a3ac8bd6eec06f90fda9423f8f9"/>
    <w:p>
      <w:pPr>
        <w:pStyle w:val="Heading2"/>
      </w:pPr>
      <w:r>
        <w:t xml:space="preserve">Brand Positioning: Mason in India Bangalore</w:t>
      </w:r>
    </w:p>
    <w:p>
      <w:pPr>
        <w:pStyle w:val="FirstParagraph"/>
      </w:pPr>
      <w:r>
        <w:t xml:space="preserve">Mason is positioned not as another luxury brand, but as a "heritage modernizer" for Bangalore's new generation. Our tagline—"Crafted for Your Story"—resonates with the city's narrative of innovation rooted in tradition. Unlike competitors relying on mass production, Mason emphasizes:</w:t>
      </w:r>
    </w:p>
    <w:p>
      <w:pPr>
        <w:numPr>
          <w:ilvl w:val="0"/>
          <w:numId w:val="1003"/>
        </w:numPr>
        <w:pStyle w:val="Compact"/>
      </w:pPr>
      <w:r>
        <w:rPr>
          <w:bCs/>
          <w:b/>
        </w:rPr>
        <w:t xml:space="preserve">Transparent Craftsmanship:</w:t>
      </w:r>
      <w:r>
        <w:t xml:space="preserve"> </w:t>
      </w:r>
      <w:r>
        <w:t xml:space="preserve">Live video streams from our Jaipur workshop showing artisans (many women) creating each piece.</w:t>
      </w:r>
    </w:p>
    <w:p>
      <w:pPr>
        <w:numPr>
          <w:ilvl w:val="0"/>
          <w:numId w:val="1003"/>
        </w:numPr>
        <w:pStyle w:val="Compact"/>
      </w:pPr>
      <w:r>
        <w:rPr>
          <w:bCs/>
          <w:b/>
        </w:rPr>
        <w:t xml:space="preserve">Bangalore-Adapted Designs:</w:t>
      </w:r>
      <w:r>
        <w:t xml:space="preserve"> </w:t>
      </w:r>
      <w:r>
        <w:t xml:space="preserve">Accessories featuring subtle Chola dynasty motifs and locally sourced indigo dyes.</w:t>
      </w:r>
    </w:p>
    <w:p>
      <w:pPr>
        <w:numPr>
          <w:ilvl w:val="0"/>
          <w:numId w:val="1003"/>
        </w:numPr>
        <w:pStyle w:val="Compact"/>
      </w:pPr>
      <w:r>
        <w:rPr>
          <w:bCs/>
          <w:b/>
        </w:rPr>
        <w:t xml:space="preserve">Sustainability Commitment:</w:t>
      </w:r>
      <w:r>
        <w:t xml:space="preserve"> </w:t>
      </w:r>
      <w:r>
        <w:t xml:space="preserve">Carbon-neutral shipping within Karnataka, with 10% of profits funding Bangalore's urban tree-planting initiative.</w:t>
      </w:r>
    </w:p>
    <w:bookmarkEnd w:id="24"/>
    <w:bookmarkStart w:id="28" w:name="Xb84d3a33bcd7ad515c8bd40d8e3345b07286a83"/>
    <w:p>
      <w:pPr>
        <w:pStyle w:val="Heading2"/>
      </w:pPr>
      <w:r>
        <w:t xml:space="preserve">Marketing Strategies: Integrated Approach for India Bangalore</w:t>
      </w:r>
    </w:p>
    <w:bookmarkStart w:id="25" w:name="product-strategy-masons-core-offering"/>
    <w:p>
      <w:pPr>
        <w:pStyle w:val="Heading3"/>
      </w:pPr>
      <w:r>
        <w:t xml:space="preserve">Product Strategy (Mason's Core Offering)</w:t>
      </w:r>
    </w:p>
    <w:p>
      <w:pPr>
        <w:pStyle w:val="FirstParagraph"/>
      </w:pPr>
      <w:r>
        <w:t xml:space="preserve">We introduce a limited-edition "Bangalore Collection" featuring:</w:t>
      </w:r>
    </w:p>
    <w:p>
      <w:pPr>
        <w:numPr>
          <w:ilvl w:val="0"/>
          <w:numId w:val="1004"/>
        </w:numPr>
        <w:pStyle w:val="Compact"/>
      </w:pPr>
      <w:r>
        <w:rPr>
          <w:iCs/>
          <w:i/>
        </w:rPr>
        <w:t xml:space="preserve">Cityscape Wallets</w:t>
      </w:r>
      <w:r>
        <w:t xml:space="preserve">: Leather with embossed Bangalore skyline patterns.</w:t>
      </w:r>
    </w:p>
    <w:p>
      <w:pPr>
        <w:numPr>
          <w:ilvl w:val="0"/>
          <w:numId w:val="1004"/>
        </w:numPr>
        <w:pStyle w:val="Compact"/>
      </w:pPr>
      <w:r>
        <w:rPr>
          <w:iCs/>
          <w:i/>
        </w:rPr>
        <w:t xml:space="preserve">Banana Leaf Tote Bags</w:t>
      </w:r>
      <w:r>
        <w:t xml:space="preserve">: Made from discarded banana fiber, produced by Bangalore women's cooperatives.</w:t>
      </w:r>
    </w:p>
    <w:p>
      <w:pPr>
        <w:pStyle w:val="FirstParagraph"/>
      </w:pPr>
      <w:r>
        <w:t xml:space="preserve">All products carry NFC chips allowing customers to scan and view the artisan's story—a feature highly valued in India Bangalore's tech-savvy market.</w:t>
      </w:r>
    </w:p>
    <w:bookmarkEnd w:id="25"/>
    <w:bookmarkStart w:id="26" w:name="place-strategy-omnichannel-presence"/>
    <w:p>
      <w:pPr>
        <w:pStyle w:val="Heading3"/>
      </w:pPr>
      <w:r>
        <w:t xml:space="preserve">Place Strategy: Omnichannel Presence</w:t>
      </w:r>
    </w:p>
    <w:p>
      <w:pPr>
        <w:pStyle w:val="FirstParagraph"/>
      </w:pPr>
      <w:r>
        <w:t xml:space="preserve">Mason will launch with a hybrid retail model:</w:t>
      </w:r>
    </w:p>
    <w:p>
      <w:pPr>
        <w:numPr>
          <w:ilvl w:val="0"/>
          <w:numId w:val="1005"/>
        </w:numPr>
        <w:pStyle w:val="Compact"/>
      </w:pPr>
      <w:r>
        <w:rPr>
          <w:bCs/>
          <w:b/>
        </w:rPr>
        <w:t xml:space="preserve">Flagship Store (Indiranagar):</w:t>
      </w:r>
      <w:r>
        <w:t xml:space="preserve"> </w:t>
      </w:r>
      <w:r>
        <w:t xml:space="preserve">A minimalist space featuring local art and coffee, open 10 AM-10 PM to align with Bangalore's late-night culture.</w:t>
      </w:r>
    </w:p>
    <w:p>
      <w:pPr>
        <w:numPr>
          <w:ilvl w:val="0"/>
          <w:numId w:val="1005"/>
        </w:numPr>
        <w:pStyle w:val="Compact"/>
      </w:pPr>
      <w:r>
        <w:rPr>
          <w:bCs/>
          <w:b/>
        </w:rPr>
        <w:t xml:space="preserve">Digital Platform:</w:t>
      </w:r>
      <w:r>
        <w:t xml:space="preserve"> </w:t>
      </w:r>
      <w:r>
        <w:t xml:space="preserve">Mobile-first e-commerce optimized for Indian payment methods (UPI, Paytm) and Bengali/Telugu language support.</w:t>
      </w:r>
    </w:p>
    <w:p>
      <w:pPr>
        <w:numPr>
          <w:ilvl w:val="0"/>
          <w:numId w:val="1005"/>
        </w:numPr>
        <w:pStyle w:val="Compact"/>
      </w:pPr>
      <w:r>
        <w:rPr>
          <w:bCs/>
          <w:b/>
        </w:rPr>
        <w:t xml:space="preserve">Strategic Partnerships:</w:t>
      </w:r>
      <w:r>
        <w:t xml:space="preserve"> </w:t>
      </w:r>
      <w:r>
        <w:t xml:space="preserve">Pop-up shops at Bangalore's premium cafes (like Cafe Coffee Day's "Cafe 5" concept), co-branded events with local tech festivals (e.g., Techfest at IIM-B).</w:t>
      </w:r>
    </w:p>
    <w:bookmarkEnd w:id="26"/>
    <w:bookmarkStart w:id="27" w:name="Xf5182191a1322201b0c2bc4d73f25d8215fd9b9"/>
    <w:p>
      <w:pPr>
        <w:pStyle w:val="Heading3"/>
      </w:pPr>
      <w:r>
        <w:t xml:space="preserve">Promotion Strategy: Digital-First Community Building</w:t>
      </w:r>
    </w:p>
    <w:p>
      <w:pPr>
        <w:pStyle w:val="FirstParagraph"/>
      </w:pPr>
      <w:r>
        <w:t xml:space="preserve">Our integrated campaign leverages Bangalore-specific cultural touchpoints:</w:t>
      </w:r>
    </w:p>
    <w:p>
      <w:pPr>
        <w:numPr>
          <w:ilvl w:val="0"/>
          <w:numId w:val="1006"/>
        </w:numPr>
        <w:pStyle w:val="Compact"/>
      </w:pPr>
      <w:r>
        <w:rPr>
          <w:bCs/>
          <w:b/>
        </w:rPr>
        <w:t xml:space="preserve">Instagram &amp; WhatsApp Focus:</w:t>
      </w:r>
      <w:r>
        <w:t xml:space="preserve"> </w:t>
      </w:r>
      <w:r>
        <w:t xml:space="preserve">User-generated content campaigns like #MyMasonStory, featuring influencers from Bangalore's creative scene (e.g., food blogger Sowmya Prakash).</w:t>
      </w:r>
    </w:p>
    <w:p>
      <w:pPr>
        <w:numPr>
          <w:ilvl w:val="0"/>
          <w:numId w:val="1006"/>
        </w:numPr>
        <w:pStyle w:val="Compact"/>
      </w:pPr>
      <w:r>
        <w:rPr>
          <w:bCs/>
          <w:b/>
        </w:rPr>
        <w:t xml:space="preserve">Localized Events:</w:t>
      </w:r>
      <w:r>
        <w:t xml:space="preserve"> </w:t>
      </w:r>
      <w:r>
        <w:t xml:space="preserve">"Craft Workshops" at Bangalore's art hubs (Chickpete Market), teaching leather crafting with local artisans.</w:t>
      </w:r>
    </w:p>
    <w:p>
      <w:pPr>
        <w:numPr>
          <w:ilvl w:val="0"/>
          <w:numId w:val="1006"/>
        </w:numPr>
        <w:pStyle w:val="Compact"/>
      </w:pPr>
      <w:r>
        <w:rPr>
          <w:bCs/>
          <w:b/>
        </w:rPr>
        <w:t xml:space="preserve">Geo-Targeted Digital Ads:</w:t>
      </w:r>
      <w:r>
        <w:t xml:space="preserve"> </w:t>
      </w:r>
      <w:r>
        <w:t xml:space="preserve">Instagram/Facebook ads targeting neighborhoods like Koramangala, Whitefield, and Brigade Road based on income data.</w:t>
      </w:r>
    </w:p>
    <w:p>
      <w:pPr>
        <w:numPr>
          <w:ilvl w:val="0"/>
          <w:numId w:val="1006"/>
        </w:numPr>
        <w:pStyle w:val="Compact"/>
      </w:pPr>
      <w:r>
        <w:rPr>
          <w:bCs/>
          <w:b/>
        </w:rPr>
        <w:t xml:space="preserve">Loyalty Program:</w:t>
      </w:r>
      <w:r>
        <w:t xml:space="preserve"> </w:t>
      </w:r>
      <w:r>
        <w:t xml:space="preserve">"Mason Circle" offering early access to collections and Bangalore-exclusive events (e.g., artisan meetups at UB City).</w:t>
      </w:r>
    </w:p>
    <w:bookmarkEnd w:id="27"/>
    <w:bookmarkEnd w:id="28"/>
    <w:bookmarkStart w:id="29" w:name="Xca95f16d5285aa16e39d96307fb1e5e0fb844d8"/>
    <w:p>
      <w:pPr>
        <w:pStyle w:val="Heading2"/>
      </w:pPr>
      <w:r>
        <w:t xml:space="preserve">Budget Allocation: Strategic Investment in India Bangalore</w:t>
      </w:r>
    </w:p>
    <w:p>
      <w:pPr>
        <w:pStyle w:val="FirstParagraph"/>
      </w:pPr>
      <w:r>
        <w:t xml:space="preserve">Total Year 1 Budget: ₹8.4 crore (approx. $1M USD). Breakdown:</w:t>
      </w:r>
    </w:p>
    <w:p>
      <w:pPr>
        <w:pStyle w:val="BodyText"/>
      </w:pPr>
      <w:r>
        <w:t xml:space="preserve">Category</w:t>
      </w:r>
    </w:p>
    <w:p>
      <w:pPr>
        <w:pStyle w:val="BodyText"/>
      </w:pPr>
      <w:r>
        <w:t xml:space="preserve">Allocation</w:t>
      </w:r>
    </w:p>
    <w:p>
      <w:pPr>
        <w:pStyle w:val="BodyText"/>
      </w:pPr>
      <w:r>
        <w:t xml:space="preserve">Rationale for Bangalore Market</w:t>
      </w:r>
    </w:p>
    <w:p>
      <w:pPr>
        <w:pStyle w:val="BodyText"/>
      </w:pPr>
      <w:r>
        <w:t xml:space="preserve">Digital Marketing (Social Ads, Influencers)</w:t>
      </w:r>
    </w:p>
    <w:p>
      <w:pPr>
        <w:pStyle w:val="BodyText"/>
      </w:pPr>
      <w:r>
        <w:t xml:space="preserve">35%</w:t>
      </w:r>
    </w:p>
    <w:p>
      <w:pPr>
        <w:pStyle w:val="BodyText"/>
      </w:pPr>
      <w:r>
        <w:t xml:space="preserve">Bangalore's 81% social media penetration requires digital-first engagement.</w:t>
      </w:r>
    </w:p>
    <w:p>
      <w:pPr>
        <w:pStyle w:val="BodyText"/>
      </w:pPr>
      <w:r>
        <w:t xml:space="preserve">Flagship Store &amp; Pop-ups</w:t>
      </w:r>
    </w:p>
    <w:p>
      <w:pPr>
        <w:pStyle w:val="BodyText"/>
      </w:pPr>
      <w:r>
        <w:t xml:space="preserve">30%</w:t>
      </w:r>
    </w:p>
    <w:p>
      <w:pPr>
        <w:pStyle w:val="BodyText"/>
      </w:pPr>
      <w:r>
        <w:t xml:space="preserve">Physical presence is critical for premium product trust in India Bangalore.</w:t>
      </w:r>
    </w:p>
    <w:p>
      <w:pPr>
        <w:pStyle w:val="BodyText"/>
      </w:pPr>
      <w:r>
        <w:t xml:space="preserve">Local Partnership Events</w:t>
      </w:r>
    </w:p>
    <w:p>
      <w:pPr>
        <w:pStyle w:val="BodyText"/>
      </w:pPr>
      <w:r>
        <w:t xml:space="preserve">20%</w:t>
      </w:r>
    </w:p>
    <w:p>
      <w:pPr>
        <w:pStyle w:val="BodyText"/>
      </w:pPr>
      <w:r>
        <w:t xml:space="preserve">Cultural alignment with Bangalore's event-driven community.</w:t>
      </w:r>
    </w:p>
    <w:p>
      <w:pPr>
        <w:pStyle w:val="BodyText"/>
      </w:pPr>
      <w:r>
        <w:t xml:space="preserve">Content &amp; Community Building</w:t>
      </w:r>
    </w:p>
    <w:p>
      <w:pPr>
        <w:pStyle w:val="BodyText"/>
      </w:pPr>
      <w:r>
        <w:t xml:space="preserve">15%</w:t>
      </w:r>
    </w:p>
    <w:p>
      <w:pPr>
        <w:pStyle w:val="BodyText"/>
      </w:pPr>
      <w:r>
        <w:t xml:space="preserve">Building authentic connections beyond transactions.</w:t>
      </w:r>
    </w:p>
    <w:bookmarkEnd w:id="29"/>
    <w:bookmarkStart w:id="30" w:name="X34b43c68be668d730f62d3e408489aec626626e"/>
    <w:p>
      <w:pPr>
        <w:pStyle w:val="Heading2"/>
      </w:pPr>
      <w:r>
        <w:t xml:space="preserve">KPIs for Measuring Success in India Bangalore</w:t>
      </w:r>
    </w:p>
    <w:p>
      <w:pPr>
        <w:pStyle w:val="FirstParagraph"/>
      </w:pPr>
      <w:r>
        <w:t xml:space="preserve">We track these metrics monthly to refine our Marketing Plan:</w:t>
      </w:r>
    </w:p>
    <w:p>
      <w:pPr>
        <w:numPr>
          <w:ilvl w:val="0"/>
          <w:numId w:val="1007"/>
        </w:numPr>
        <w:pStyle w:val="Compact"/>
      </w:pPr>
      <w:r>
        <w:t xml:space="preserve">Customer Acquisition Cost (CAC) – Target: ₹1,850 (below Bangalore market average of ₹2,400)</w:t>
      </w:r>
    </w:p>
    <w:p>
      <w:pPr>
        <w:numPr>
          <w:ilvl w:val="0"/>
          <w:numId w:val="1007"/>
        </w:numPr>
        <w:pStyle w:val="Compact"/>
      </w:pPr>
      <w:r>
        <w:t xml:space="preserve">Store Conversion Rate – Target: 32% (vs. Bangalore retail average of 18%)</w:t>
      </w:r>
    </w:p>
    <w:p>
      <w:pPr>
        <w:numPr>
          <w:ilvl w:val="0"/>
          <w:numId w:val="1007"/>
        </w:numPr>
        <w:pStyle w:val="Compact"/>
      </w:pPr>
      <w:r>
        <w:t xml:space="preserve">Social Engagement Rate – Target: 6.5% (above India's 3.8% benchmark)</w:t>
      </w:r>
    </w:p>
    <w:p>
      <w:pPr>
        <w:numPr>
          <w:ilvl w:val="0"/>
          <w:numId w:val="1007"/>
        </w:numPr>
        <w:pStyle w:val="Compact"/>
      </w:pPr>
      <w:r>
        <w:t xml:space="preserve">Repeat Purchase Rate – Target: 40% within Year 1</w:t>
      </w:r>
    </w:p>
    <w:bookmarkEnd w:id="30"/>
    <w:bookmarkStart w:id="31" w:name="conclusion-masons-bangalore-imperative"/>
    <w:p>
      <w:pPr>
        <w:pStyle w:val="Heading2"/>
      </w:pPr>
      <w:r>
        <w:t xml:space="preserve">Conclusion: Mason's Bangalore Imperative</w:t>
      </w:r>
    </w:p>
    <w:p>
      <w:pPr>
        <w:pStyle w:val="FirstParagraph"/>
      </w:pPr>
      <w:r>
        <w:t xml:space="preserve">The Marketing Plan for Mason in India Bangalore is designed to leverage the city's unique confluence of heritage, technology, and luxury consumption. By embedding ourselves in Bangalore's cultural fabric through ethical craftsmanship, hyper-localized product design, and community-first engagement, Mason transcends being a brand—it becomes a symbol of conscious urban identity. This plan ensures every initiative from our Indiranagar flagship to our WhatsApp community resonates with the spirit of India Bangalore while delivering measurable growth. As the city evolves into Asia's premium lifestyle hub, Mason is positioned not just to enter but to define the market standard for quality, purpose, and local relevance in 2024 and beyond.</w:t>
      </w:r>
    </w:p>
    <w:p>
      <w:pPr>
        <w:pStyle w:val="BodyText"/>
      </w:pPr>
      <w:r>
        <w:rPr>
          <w:iCs/>
          <w:i/>
        </w:rPr>
        <w:t xml:space="preserve">Prepared for Mason Global | Date: October 26, 2023 | Market Focus: Bangalore, India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India Bangalore</dc:title>
  <dc:creator/>
  <dc:language>en</dc:language>
  <cp:keywords/>
  <dcterms:created xsi:type="dcterms:W3CDTF">2026-07-23T13:19:26Z</dcterms:created>
  <dcterms:modified xsi:type="dcterms:W3CDTF">2026-07-23T13:19:26Z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