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Targeting</w:t>
      </w:r>
      <w:r>
        <w:t xml:space="preserve"> </w:t>
      </w:r>
      <w:r>
        <w:t xml:space="preserve">Italy</w:t>
      </w:r>
      <w:r>
        <w:t xml:space="preserve"> </w:t>
      </w:r>
      <w:r>
        <w:t xml:space="preserve">Naples</w:t>
      </w:r>
      <w:r>
        <w:t xml:space="preserve"> </w:t>
      </w:r>
      <w:r>
        <w:t xml:space="preserve">Market</w:t>
      </w:r>
    </w:p>
    <w:bookmarkStart w:id="33" w:name="X7deb8a78faf209065c0d233c0d32a8e258ea0f7"/>
    <w:p>
      <w:pPr>
        <w:pStyle w:val="Heading1"/>
      </w:pPr>
      <w:r>
        <w:t xml:space="preserve">Comprehensive Marketing Plan for Mason in Italy Naples: Cultivating Luxury Home Transformation</w:t>
      </w:r>
    </w:p>
    <w:bookmarkStart w:id="20" w:name="executive-summary"/>
    <w:p>
      <w:pPr>
        <w:pStyle w:val="Heading2"/>
      </w:pPr>
      <w:r>
        <w:t xml:space="preserve">Executive Summary</w:t>
      </w:r>
    </w:p>
    <w:p>
      <w:pPr>
        <w:pStyle w:val="FirstParagraph"/>
      </w:pPr>
      <w:r>
        <w:t xml:space="preserve">This Marketing Plan outlines a tailored strategy for Mason, a premium Italian-inspired home interior brand specializing in artisan-crafted stone and tile solutions, to establish dominance in the Naples market. With Naples' rich architectural heritage and growing demand for bespoke luxury home transformations, Mason presents an opportunity to capture 15% market share within three years. The plan leverages Naples' unique cultural identity while positioning Mason as the premier choice for discerning homeowners seeking authenticity and craftsmanship.</w:t>
      </w:r>
    </w:p>
    <w:bookmarkEnd w:id="20"/>
    <w:bookmarkStart w:id="21" w:name="market-analysis-italy-naples-context"/>
    <w:p>
      <w:pPr>
        <w:pStyle w:val="Heading2"/>
      </w:pPr>
      <w:r>
        <w:t xml:space="preserve">Market Analysis: Italy Naples Context</w:t>
      </w:r>
    </w:p>
    <w:p>
      <w:pPr>
        <w:pStyle w:val="FirstParagraph"/>
      </w:pPr>
      <w:r>
        <w:t xml:space="preserve">Naples represents a pivotal market with distinctive characteristics. As Italy's third-largest city, it boasts 1.4 million residents with deep-rooted traditions in artisanal craftsmanship—evident in its historic streets and centuries-old buildings. The city's luxury home renovation market is valued at €850M annually, growing at 7% yearly driven by high-net-worth individuals (HNWIs) renovating historic properties. However, current offerings lack authentic Italian craftsmanship: 78% of Naples homeowners report dissatisfaction with mass-produced tiles that fail to complement the city's unique architectural tapestry.</w:t>
      </w:r>
    </w:p>
    <w:p>
      <w:pPr>
        <w:pStyle w:val="BodyText"/>
      </w:pPr>
      <w:r>
        <w:t xml:space="preserve">Competitor analysis reveals critical gaps: Major international brands focus on generic designs, while local artisans cannot scale production. Mason’s differentiator lies in its Sicilian stone sourcing and Naples-based artisan collaborations—ensuring every tile reflects the volcanic beauty of Mount Vesuvius and Amalfi Coast aesthetics. This authenticity directly resonates with Naples' cultural pride.</w:t>
      </w:r>
    </w:p>
    <w:bookmarkEnd w:id="21"/>
    <w:bookmarkStart w:id="22" w:name="X22e75149e399320174e3eb61a4abd51ac67811d"/>
    <w:p>
      <w:pPr>
        <w:pStyle w:val="Heading2"/>
      </w:pPr>
      <w:r>
        <w:t xml:space="preserve">Target Audience: Naples' Discerning Homeowners</w:t>
      </w:r>
    </w:p>
    <w:p>
      <w:pPr>
        <w:pStyle w:val="FirstParagraph"/>
      </w:pPr>
      <w:r>
        <w:t xml:space="preserve">We identify three primary segments in Italy Naples:</w:t>
      </w:r>
    </w:p>
    <w:p>
      <w:pPr>
        <w:numPr>
          <w:ilvl w:val="0"/>
          <w:numId w:val="1001"/>
        </w:numPr>
        <w:pStyle w:val="Compact"/>
      </w:pPr>
      <w:r>
        <w:rPr>
          <w:bCs/>
          <w:b/>
        </w:rPr>
        <w:t xml:space="preserve">Historic Property Owners (45%):</w:t>
      </w:r>
      <w:r>
        <w:t xml:space="preserve"> </w:t>
      </w:r>
      <w:r>
        <w:t xml:space="preserve">HNWIs renovating 100+ year-old palazzi, prioritizing heritage-appropriate materials. They value stories behind products and local craftsmanship.</w:t>
      </w:r>
    </w:p>
    <w:p>
      <w:pPr>
        <w:numPr>
          <w:ilvl w:val="0"/>
          <w:numId w:val="1001"/>
        </w:numPr>
        <w:pStyle w:val="Compact"/>
      </w:pPr>
      <w:r>
        <w:rPr>
          <w:bCs/>
          <w:b/>
        </w:rPr>
        <w:t xml:space="preserve">Modern Luxury Developers (30%):</w:t>
      </w:r>
      <w:r>
        <w:t xml:space="preserve"> </w:t>
      </w:r>
      <w:r>
        <w:t xml:space="preserve">High-end residential developers constructing new luxury complexes in Positano and Mergellina districts requiring cohesive design solutions.</w:t>
      </w:r>
    </w:p>
    <w:p>
      <w:pPr>
        <w:numPr>
          <w:ilvl w:val="0"/>
          <w:numId w:val="1001"/>
        </w:numPr>
        <w:pStyle w:val="Compact"/>
      </w:pPr>
      <w:r>
        <w:rPr>
          <w:bCs/>
          <w:b/>
        </w:rPr>
        <w:t xml:space="preserve">Eco-Conscious Young Professionals (25%):</w:t>
      </w:r>
      <w:r>
        <w:t xml:space="preserve"> </w:t>
      </w:r>
      <w:r>
        <w:t xml:space="preserve">Urban millennials seeking sustainable, locally sourced materials for apartments in the city center, influenced by Naples' growing sustainability movement.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segments in Naples within 12 months.</w:t>
      </w:r>
    </w:p>
    <w:p>
      <w:pPr>
        <w:numPr>
          <w:ilvl w:val="0"/>
          <w:numId w:val="1002"/>
        </w:numPr>
        <w:pStyle w:val="Compact"/>
      </w:pPr>
      <w:r>
        <w:rPr>
          <w:bCs/>
          <w:b/>
        </w:rPr>
        <w:t xml:space="preserve">Customer Acquisition:</w:t>
      </w:r>
      <w:r>
        <w:t xml:space="preserve"> </w:t>
      </w:r>
      <w:r>
        <w:t xml:space="preserve">Secure 85+ signed contracts with property developers and HNWIs in Year 1.</w:t>
      </w:r>
    </w:p>
    <w:bookmarkEnd w:id="23"/>
    <w:bookmarkStart w:id="28" w:name="X9e90cc3738becc0879c38e172feefd3d6e6980d"/>
    <w:p>
      <w:pPr>
        <w:pStyle w:val="Heading2"/>
      </w:pPr>
      <w:r>
        <w:t xml:space="preserve">Integrated Marketing Strategy: Mason's Naples Identity</w:t>
      </w:r>
    </w:p>
    <w:p>
      <w:pPr>
        <w:pStyle w:val="FirstParagraph"/>
      </w:pPr>
      <w:r>
        <w:t xml:space="preserve">The strategy centers on "Authenticity Through Local Craftsmanship," aligning with Naples' cultural heartbeat. All initiatives will weave together the core elements of Mason, Italy Naples, and the city's identity.</w:t>
      </w:r>
    </w:p>
    <w:bookmarkStart w:id="24" w:name="product-strategy-designed-for-naples"/>
    <w:p>
      <w:pPr>
        <w:pStyle w:val="Heading3"/>
      </w:pPr>
      <w:r>
        <w:t xml:space="preserve">Product Strategy: Designed for Naples</w:t>
      </w:r>
    </w:p>
    <w:p>
      <w:pPr>
        <w:pStyle w:val="FirstParagraph"/>
      </w:pPr>
      <w:r>
        <w:t xml:space="preserve">Mason introduces a limited-edition "Naples Collection" featuring stone sourced exclusively from local quarries near Vesuvius. Each tile bears subtle volcanic textures mirroring the region's landscape, with finishes inspired by historic Neapolitan murals. Products include:</w:t>
      </w:r>
    </w:p>
    <w:p>
      <w:pPr>
        <w:numPr>
          <w:ilvl w:val="0"/>
          <w:numId w:val="1003"/>
        </w:numPr>
        <w:pStyle w:val="Compact"/>
      </w:pPr>
      <w:r>
        <w:rPr>
          <w:iCs/>
          <w:i/>
        </w:rPr>
        <w:t xml:space="preserve">La Certosa Series:</w:t>
      </w:r>
      <w:r>
        <w:t xml:space="preserve"> </w:t>
      </w:r>
      <w:r>
        <w:t xml:space="preserve">Handcrafted tiles mimicking 18th-century Baroque motifs for historic renovations</w:t>
      </w:r>
    </w:p>
    <w:p>
      <w:pPr>
        <w:numPr>
          <w:ilvl w:val="0"/>
          <w:numId w:val="1003"/>
        </w:numPr>
        <w:pStyle w:val="Compact"/>
      </w:pPr>
      <w:r>
        <w:rPr>
          <w:iCs/>
          <w:i/>
        </w:rPr>
        <w:t xml:space="preserve">Pompeii Vein Collection:</w:t>
      </w:r>
      <w:r>
        <w:t xml:space="preserve"> </w:t>
      </w:r>
      <w:r>
        <w:t xml:space="preserve">Marble-veined stone with volcanic inclusions for modern luxury spaces</w:t>
      </w:r>
    </w:p>
    <w:p>
      <w:pPr>
        <w:pStyle w:val="FirstParagraph"/>
      </w:pPr>
      <w:r>
        <w:t xml:space="preserve">All products include QR codes linking to videos of Naples artisans at work, reinforcing the Mason-Italy Naples connection.</w:t>
      </w:r>
    </w:p>
    <w:bookmarkEnd w:id="24"/>
    <w:bookmarkStart w:id="25" w:name="X8d78a5536857bf1065b1e5d1b069ed1dbf9ab14"/>
    <w:p>
      <w:pPr>
        <w:pStyle w:val="Heading3"/>
      </w:pPr>
      <w:r>
        <w:t xml:space="preserve">Pricing Strategy: Premium Value Positioning</w:t>
      </w:r>
    </w:p>
    <w:p>
      <w:pPr>
        <w:pStyle w:val="FirstParagraph"/>
      </w:pPr>
      <w:r>
        <w:t xml:space="preserve">Positioned 20% above mass-market competitors but 15% below international luxury brands. Key pricing tactics:</w:t>
      </w:r>
    </w:p>
    <w:p>
      <w:pPr>
        <w:numPr>
          <w:ilvl w:val="0"/>
          <w:numId w:val="1004"/>
        </w:numPr>
        <w:pStyle w:val="Compact"/>
      </w:pPr>
      <w:r>
        <w:rPr>
          <w:bCs/>
          <w:b/>
        </w:rPr>
        <w:t xml:space="preserve">Value-Based Pricing:</w:t>
      </w:r>
      <w:r>
        <w:t xml:space="preserve"> </w:t>
      </w:r>
      <w:r>
        <w:t xml:space="preserve">Tiered pricing reflecting artisan involvement (e.g., €85/sq.m for La Certosa vs. €65 for standard tiles)</w:t>
      </w:r>
    </w:p>
    <w:p>
      <w:pPr>
        <w:numPr>
          <w:ilvl w:val="0"/>
          <w:numId w:val="1004"/>
        </w:numPr>
        <w:pStyle w:val="Compact"/>
      </w:pPr>
      <w:r>
        <w:rPr>
          <w:bCs/>
          <w:b/>
        </w:rPr>
        <w:t xml:space="preserve">Naples Loyalty Program:</w:t>
      </w:r>
      <w:r>
        <w:t xml:space="preserve"> </w:t>
      </w:r>
      <w:r>
        <w:t xml:space="preserve">10% discount on future orders for homeowners who reference "Mason" during Naples architectural tours</w:t>
      </w:r>
    </w:p>
    <w:bookmarkEnd w:id="25"/>
    <w:bookmarkStart w:id="26" w:name="place-strategy-hyper-local-distribution"/>
    <w:p>
      <w:pPr>
        <w:pStyle w:val="Heading3"/>
      </w:pPr>
      <w:r>
        <w:t xml:space="preserve">Place Strategy: Hyper-Local Distribution</w:t>
      </w:r>
    </w:p>
    <w:p>
      <w:pPr>
        <w:pStyle w:val="FirstParagraph"/>
      </w:pPr>
      <w:r>
        <w:t xml:space="preserve">Retail strategy focuses on Naples' cultural touchpoints:</w:t>
      </w:r>
    </w:p>
    <w:p>
      <w:pPr>
        <w:numPr>
          <w:ilvl w:val="0"/>
          <w:numId w:val="1005"/>
        </w:numPr>
        <w:pStyle w:val="Compact"/>
      </w:pPr>
      <w:r>
        <w:rPr>
          <w:bCs/>
          <w:b/>
        </w:rPr>
        <w:t xml:space="preserve">Flagship Studio in Spaccanapoli:</w:t>
      </w:r>
      <w:r>
        <w:t xml:space="preserve"> </w:t>
      </w:r>
      <w:r>
        <w:t xml:space="preserve">A 200 sq.m showroom inside a restored 17th-century palazzo, featuring live tile craftsmanship demonstrations. Open only for appointments to maintain exclusivity.</w:t>
      </w:r>
    </w:p>
    <w:p>
      <w:pPr>
        <w:numPr>
          <w:ilvl w:val="0"/>
          <w:numId w:val="1005"/>
        </w:numPr>
        <w:pStyle w:val="Compact"/>
      </w:pPr>
      <w:r>
        <w:rPr>
          <w:bCs/>
          <w:b/>
        </w:rPr>
        <w:t xml:space="preserve">Naples Architect Partnerships:</w:t>
      </w:r>
      <w:r>
        <w:t xml:space="preserve"> </w:t>
      </w:r>
      <w:r>
        <w:t xml:space="preserve">Exclusive agreements with top Naples firms like Architettura Design (designers of Villa Floridiana renovation).</w:t>
      </w:r>
    </w:p>
    <w:p>
      <w:pPr>
        <w:numPr>
          <w:ilvl w:val="0"/>
          <w:numId w:val="1005"/>
        </w:numPr>
        <w:pStyle w:val="Compact"/>
      </w:pPr>
      <w:r>
        <w:rPr>
          <w:bCs/>
          <w:b/>
        </w:rPr>
        <w:t xml:space="preserve">Pop-Up "Mason in the Vigneto":</w:t>
      </w:r>
      <w:r>
        <w:t xml:space="preserve"> </w:t>
      </w:r>
      <w:r>
        <w:t xml:space="preserve">Seasonal installations at historic vineyards (e.g., Tenuta di Mastroberardino) during wine harvest season, blending Naples' viticultural tradition with home design.</w:t>
      </w:r>
    </w:p>
    <w:bookmarkEnd w:id="26"/>
    <w:bookmarkStart w:id="27" w:name="X769c74cd38803626a742b8d6449c0865f1a0d85"/>
    <w:p>
      <w:pPr>
        <w:pStyle w:val="Heading3"/>
      </w:pPr>
      <w:r>
        <w:t xml:space="preserve">Promotion Strategy: Cultural Immersion Marketing</w:t>
      </w:r>
    </w:p>
    <w:p>
      <w:pPr>
        <w:pStyle w:val="FirstParagraph"/>
      </w:pPr>
      <w:r>
        <w:t xml:space="preserve">Communication channels prioritize Naples' social fabric:</w:t>
      </w:r>
    </w:p>
    <w:p>
      <w:pPr>
        <w:numPr>
          <w:ilvl w:val="0"/>
          <w:numId w:val="1006"/>
        </w:numPr>
        <w:pStyle w:val="Compact"/>
      </w:pPr>
      <w:r>
        <w:rPr>
          <w:bCs/>
          <w:b/>
        </w:rPr>
        <w:t xml:space="preserve">Celebrity Endorsements by Naples Icons:</w:t>
      </w:r>
      <w:r>
        <w:t xml:space="preserve"> </w:t>
      </w:r>
      <w:r>
        <w:t xml:space="preserve">Collaborations with local celebrities like chef Antonio Zoppetti (Mediterranean cuisine) for "Stone &amp; Spice" events pairing tile designs with Neapolitan dining experiences.</w:t>
      </w:r>
    </w:p>
    <w:p>
      <w:pPr>
        <w:numPr>
          <w:ilvl w:val="0"/>
          <w:numId w:val="1006"/>
        </w:numPr>
        <w:pStyle w:val="Compact"/>
      </w:pPr>
      <w:r>
        <w:rPr>
          <w:bCs/>
          <w:b/>
        </w:rPr>
        <w:t xml:space="preserve">Community-Driven Content:</w:t>
      </w:r>
      <w:r>
        <w:t xml:space="preserve"> </w:t>
      </w:r>
      <w:r>
        <w:t xml:space="preserve">User-generated content campaigns inviting residents to share "My Naples Moment" stories using Mason tiles, with winners featured in a Naples city museum exhibition.</w:t>
      </w:r>
    </w:p>
    <w:p>
      <w:pPr>
        <w:numPr>
          <w:ilvl w:val="0"/>
          <w:numId w:val="1006"/>
        </w:numPr>
        <w:pStyle w:val="Compact"/>
      </w:pPr>
      <w:r>
        <w:rPr>
          <w:bCs/>
          <w:b/>
        </w:rPr>
        <w:t xml:space="preserve">Naples Heritage Sponsorships:</w:t>
      </w:r>
      <w:r>
        <w:t xml:space="preserve"> </w:t>
      </w:r>
      <w:r>
        <w:t xml:space="preserve">Title sponsorship of the Napoli Film Festival’s "Architecture of Home" segment and restoration projects at Certosa di San Martino monastery.</w:t>
      </w:r>
    </w:p>
    <w:bookmarkEnd w:id="27"/>
    <w:bookmarkEnd w:id="28"/>
    <w:bookmarkStart w:id="29" w:name="X615372916f42a59b3e2ec7a2a422e4cbfb2dd46"/>
    <w:p>
      <w:pPr>
        <w:pStyle w:val="Heading2"/>
      </w:pPr>
      <w:r>
        <w:t xml:space="preserve">Implementation Timeline &amp; Budget Allocation</w:t>
      </w:r>
    </w:p>
    <w:p>
      <w:pPr>
        <w:pStyle w:val="FirstParagraph"/>
      </w:pPr>
      <w:r>
        <w:rPr>
          <w:iCs/>
          <w:i/>
        </w:rPr>
        <w:t xml:space="preserve">Q1-Q2 2024: Foundation Phase</w:t>
      </w:r>
    </w:p>
    <w:p>
      <w:pPr>
        <w:numPr>
          <w:ilvl w:val="0"/>
          <w:numId w:val="1007"/>
        </w:numPr>
        <w:pStyle w:val="Compact"/>
      </w:pPr>
      <w:r>
        <w:t xml:space="preserve">Launch flagship studio in Spaccanapoli (€180,000)</w:t>
      </w:r>
    </w:p>
    <w:p>
      <w:pPr>
        <w:numPr>
          <w:ilvl w:val="0"/>
          <w:numId w:val="1007"/>
        </w:numPr>
        <w:pStyle w:val="Compact"/>
      </w:pPr>
      <w:r>
        <w:t xml:space="preserve">Campaign: "Mason x Naples" documentary series on local artisans (€55,000)</w:t>
      </w:r>
    </w:p>
    <w:p>
      <w:pPr>
        <w:pStyle w:val="FirstParagraph"/>
      </w:pPr>
      <w:r>
        <w:rPr>
          <w:iCs/>
          <w:i/>
        </w:rPr>
        <w:t xml:space="preserve">Q3-Q4 2024: Growth Phase</w:t>
      </w:r>
    </w:p>
    <w:p>
      <w:pPr>
        <w:numPr>
          <w:ilvl w:val="0"/>
          <w:numId w:val="1008"/>
        </w:numPr>
        <w:pStyle w:val="Compact"/>
      </w:pPr>
      <w:r>
        <w:t xml:space="preserve">Pop-up at Villa Comunale gardens during Naples Summer Festival (€35,000)</w:t>
      </w:r>
    </w:p>
    <w:p>
      <w:pPr>
        <w:numPr>
          <w:ilvl w:val="0"/>
          <w:numId w:val="1008"/>
        </w:numPr>
        <w:pStyle w:val="Compact"/>
      </w:pPr>
      <w:r>
        <w:t xml:space="preserve">Architect partnership drive targeting top 25 Naples firms (€75,000)</w:t>
      </w:r>
    </w:p>
    <w:p>
      <w:pPr>
        <w:pStyle w:val="FirstParagraph"/>
      </w:pPr>
      <w:r>
        <w:rPr>
          <w:iCs/>
          <w:i/>
        </w:rPr>
        <w:t xml:space="preserve">Total Year 1 Budget: €345,000 (8% of projected revenue)</w:t>
      </w:r>
    </w:p>
    <w:bookmarkEnd w:id="29"/>
    <w:bookmarkStart w:id="30" w:name="evaluation-metrics"/>
    <w:p>
      <w:pPr>
        <w:pStyle w:val="Heading2"/>
      </w:pPr>
      <w:r>
        <w:t xml:space="preserve">Evaluation Metrics</w:t>
      </w:r>
    </w:p>
    <w:p>
      <w:pPr>
        <w:pStyle w:val="FirstParagraph"/>
      </w:pPr>
      <w:r>
        <w:t xml:space="preserve">Success is measured through Naples-specific KPIs:</w:t>
      </w:r>
    </w:p>
    <w:p>
      <w:pPr>
        <w:numPr>
          <w:ilvl w:val="0"/>
          <w:numId w:val="1009"/>
        </w:numPr>
        <w:pStyle w:val="Compact"/>
      </w:pPr>
      <w:r>
        <w:rPr>
          <w:bCs/>
          <w:b/>
        </w:rPr>
        <w:t xml:space="preserve">Naples Cultural Resonance Index:</w:t>
      </w:r>
      <w:r>
        <w:t xml:space="preserve"> </w:t>
      </w:r>
      <w:r>
        <w:t xml:space="preserve">Track social media sentiment using #MasonNapoli (target: 45% positive mentions)</w:t>
      </w:r>
    </w:p>
    <w:p>
      <w:pPr>
        <w:numPr>
          <w:ilvl w:val="0"/>
          <w:numId w:val="1009"/>
        </w:numPr>
        <w:pStyle w:val="Compact"/>
      </w:pPr>
      <w:r>
        <w:rPr>
          <w:bCs/>
          <w:b/>
        </w:rPr>
        <w:t xml:space="preserve">Heritage Project Pipeline:</w:t>
      </w:r>
      <w:r>
        <w:t xml:space="preserve"> </w:t>
      </w:r>
      <w:r>
        <w:t xml:space="preserve">Number of contracts for historic property renovations (target: 40+ by Year 2)</w:t>
      </w:r>
    </w:p>
    <w:p>
      <w:pPr>
        <w:numPr>
          <w:ilvl w:val="0"/>
          <w:numId w:val="1009"/>
        </w:numPr>
        <w:pStyle w:val="Compact"/>
      </w:pPr>
      <w:r>
        <w:rPr>
          <w:bCs/>
          <w:b/>
        </w:rPr>
        <w:t xml:space="preserve">Local Partner Growth:</w:t>
      </w:r>
      <w:r>
        <w:t xml:space="preserve"> </w:t>
      </w:r>
      <w:r>
        <w:t xml:space="preserve">Increase in Naples-based architectural firms using Mason (target: +18 partners annually)</w:t>
      </w:r>
    </w:p>
    <w:bookmarkEnd w:id="30"/>
    <w:bookmarkStart w:id="31" w:name="sustainability-community-integration"/>
    <w:p>
      <w:pPr>
        <w:pStyle w:val="Heading2"/>
      </w:pPr>
      <w:r>
        <w:t xml:space="preserve">Sustainability &amp; Community Integration</w:t>
      </w:r>
    </w:p>
    <w:p>
      <w:pPr>
        <w:pStyle w:val="FirstParagraph"/>
      </w:pPr>
      <w:r>
        <w:t xml:space="preserve">Mason’s commitment to Italy Naples extends beyond sales. 5% of all profits fund the "Mason Cultural Preservation Fund," supporting restoration projects of historic Neapolitan buildings. Each tile purchase includes a certificate showing its contribution to preserving Naples’ architectural legacy—creating emotional ownership among customers.</w:t>
      </w:r>
    </w:p>
    <w:bookmarkEnd w:id="31"/>
    <w:bookmarkStart w:id="32" w:name="Xad901c91c0677511bde649149c2b2e18e5bf262"/>
    <w:p>
      <w:pPr>
        <w:pStyle w:val="Heading2"/>
      </w:pPr>
      <w:r>
        <w:t xml:space="preserve">Conclusion: Mason as Naples' Architectural Soul</w:t>
      </w:r>
    </w:p>
    <w:p>
      <w:pPr>
        <w:pStyle w:val="FirstParagraph"/>
      </w:pPr>
      <w:r>
        <w:t xml:space="preserve">This Marketing Plan transforms Mason from a product provider into Naples' cultural partner. By embedding itself within the city’s soul through authentic craftsmanship, heritage storytelling, and community investment, Mason becomes synonymous with elevated home design in Italy Naples. The strategy ensures every marketing touchpoint—from tile veins echoing Vesuvius to partnerships with local artisans—reinforces that Mason isn’t just sold in Naples; it’s deeply woven into its identity. This approach guarantees sustainable growth while honoring the city’s legacy, making Mason not merely a brand, but a trusted architect of Naples' living history.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Targeting Italy Naples Market</dc:title>
  <dc:creator/>
  <dc:language>en</dc:language>
  <cp:keywords/>
  <dcterms:created xsi:type="dcterms:W3CDTF">2026-07-23T17:11:02Z</dcterms:created>
  <dcterms:modified xsi:type="dcterms:W3CDTF">2026-07-23T17:11:02Z</dcterms:modified>
</cp:coreProperties>
</file>

<file path=docProps/custom.xml><?xml version="1.0" encoding="utf-8"?>
<Properties xmlns="http://schemas.openxmlformats.org/officeDocument/2006/custom-properties" xmlns:vt="http://schemas.openxmlformats.org/officeDocument/2006/docPropsVTypes"/>
</file>