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a1ae109636549a92ecfaea65e907b60934f3512"/>
    <w:p>
      <w:pPr>
        <w:pStyle w:val="Heading1"/>
      </w:pPr>
      <w:r>
        <w:t xml:space="preserve">Mason Marketing Plan: Strategic Entry into Ivory Coast Abidjan Market</w:t>
      </w:r>
    </w:p>
    <w:bookmarkStart w:id="20" w:name="executive-summary"/>
    <w:p>
      <w:pPr>
        <w:pStyle w:val="Heading2"/>
      </w:pPr>
      <w:r>
        <w:t xml:space="preserve">Executive Summary</w:t>
      </w:r>
    </w:p>
    <w:p>
      <w:pPr>
        <w:pStyle w:val="FirstParagraph"/>
      </w:pPr>
      <w:r>
        <w:t xml:space="preserve">This comprehensive Marketing Plan outlines Mason's entry strategy into the dynamic construction and building materials sector of Ivory Coast Abidjan. As a globally recognized brand specializing in premium masonry solutions, Mason aims to capture 15% market share within three years by leveraging localized strategies tailored for Abidjan's booming urban development landscape. The plan addresses critical market gaps through culturally intelligent positioning, sustainable product adaptation, and community-focused engagement – positioning Mason not just as a supplier but as a partner in Ivory Coast's architectural evolution.</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represents Africa's third-largest construction market with annual growth exceeding 7% (World Bank, 2023). The city's infrastructure boom – driven by government initiatives like the "Abidjan Urban Renewal Project" and private sector investments in high-rises, residential complexes, and industrial parks – creates unprecedented demand for quality masonry materials. Competitor analysis reveals critical gaps: 85% of local suppliers offer limited product variety at inconsistent quality levels. Mason enters with a unique value proposition addressing these pain points while aligning with Abidjan's dual focus on modernization and cultural preservation.</w:t>
      </w:r>
    </w:p>
    <w:bookmarkEnd w:id="21"/>
    <w:bookmarkStart w:id="22" w:name="target-audience-definition"/>
    <w:p>
      <w:pPr>
        <w:pStyle w:val="Heading2"/>
      </w:pPr>
      <w:r>
        <w:t xml:space="preserve">Target Audience Definition</w:t>
      </w:r>
    </w:p>
    <w:p>
      <w:pPr>
        <w:pStyle w:val="FirstParagraph"/>
      </w:pPr>
      <w:r>
        <w:t xml:space="preserve">Mason's primary target in Ivory Coast Abidjan comprises:</w:t>
      </w:r>
    </w:p>
    <w:p>
      <w:pPr>
        <w:numPr>
          <w:ilvl w:val="0"/>
          <w:numId w:val="1001"/>
        </w:numPr>
        <w:pStyle w:val="Compact"/>
      </w:pPr>
      <w:r>
        <w:rPr>
          <w:bCs/>
          <w:b/>
        </w:rPr>
        <w:t xml:space="preserve">Construction Contractors</w:t>
      </w:r>
      <w:r>
        <w:t xml:space="preserve">: 65% of market share, prioritizing durability for high-rise projects amid Abidjan's humid climate.</w:t>
      </w:r>
    </w:p>
    <w:p>
      <w:pPr>
        <w:numPr>
          <w:ilvl w:val="0"/>
          <w:numId w:val="1001"/>
        </w:numPr>
        <w:pStyle w:val="Compact"/>
      </w:pPr>
      <w:r>
        <w:rPr>
          <w:bCs/>
          <w:b/>
        </w:rPr>
        <w:t xml:space="preserve">Architectural Firms</w:t>
      </w:r>
      <w:r>
        <w:t xml:space="preserve">: Influencing material selection for luxury housing developments (e.g., La Lagune, Cocody districts).</w:t>
      </w:r>
    </w:p>
    <w:p>
      <w:pPr>
        <w:numPr>
          <w:ilvl w:val="0"/>
          <w:numId w:val="1001"/>
        </w:numPr>
        <w:pStyle w:val="Compact"/>
      </w:pPr>
      <w:r>
        <w:rPr>
          <w:bCs/>
          <w:b/>
        </w:rPr>
        <w:t xml:space="preserve">Government Housing Agencies</w:t>
      </w:r>
      <w:r>
        <w:t xml:space="preserve">: Key players in affordable housing programs requiring cost-effective, certified solutions.</w:t>
      </w:r>
    </w:p>
    <w:p>
      <w:pPr>
        <w:pStyle w:val="FirstParagraph"/>
      </w:pPr>
      <w:r>
        <w:t xml:space="preserve">Secondary audiences include urban homeowners seeking premium masonry for renovations – a rapidly growing segment as Abidjan's middle class expands (23% annual growth).</w:t>
      </w:r>
    </w:p>
    <w:bookmarkEnd w:id="22"/>
    <w:bookmarkStart w:id="23" w:name="marketing-objectives-year-1"/>
    <w:p>
      <w:pPr>
        <w:pStyle w:val="Heading2"/>
      </w:pPr>
      <w:r>
        <w:t xml:space="preserve">Marketing Objectives (Year 1)</w:t>
      </w:r>
    </w:p>
    <w:p>
      <w:pPr>
        <w:numPr>
          <w:ilvl w:val="0"/>
          <w:numId w:val="1002"/>
        </w:numPr>
        <w:pStyle w:val="Compact"/>
      </w:pPr>
      <w:r>
        <w:t xml:space="preserve">Establish brand recognition with 70% awareness among targeted contractors within 18 months.</w:t>
      </w:r>
    </w:p>
    <w:p>
      <w:pPr>
        <w:numPr>
          <w:ilvl w:val="0"/>
          <w:numId w:val="1002"/>
        </w:numPr>
        <w:pStyle w:val="Compact"/>
      </w:pPr>
      <w:r>
        <w:t xml:space="preserve">Secure distribution agreements with 50+ construction firms across Abidjan's key districts.</w:t>
      </w:r>
    </w:p>
    <w:p>
      <w:pPr>
        <w:numPr>
          <w:ilvl w:val="0"/>
          <w:numId w:val="1002"/>
        </w:numPr>
        <w:pStyle w:val="Compact"/>
      </w:pPr>
      <w:r>
        <w:t xml:space="preserve">Achieve €1.2M in revenue through strategic channel partnerships (30% from direct sales, 70% via distributors).</w:t>
      </w:r>
    </w:p>
    <w:bookmarkEnd w:id="23"/>
    <w:bookmarkStart w:id="28" w:name="X9ee0b604c668308ff70d82ffc567b0fc6afed66"/>
    <w:p>
      <w:pPr>
        <w:pStyle w:val="Heading2"/>
      </w:pPr>
      <w:r>
        <w:t xml:space="preserve">Marketing Strategies: The Mason Ivory Coast Abidjan Framework</w:t>
      </w:r>
    </w:p>
    <w:bookmarkStart w:id="24" w:name="product-strategy"/>
    <w:p>
      <w:pPr>
        <w:pStyle w:val="Heading3"/>
      </w:pPr>
      <w:r>
        <w:t xml:space="preserve">Product Strategy</w:t>
      </w:r>
    </w:p>
    <w:p>
      <w:pPr>
        <w:pStyle w:val="FirstParagraph"/>
      </w:pPr>
      <w:r>
        <w:t xml:space="preserve">Mason adapts its core masonry products for Abidjan's specific challenges:</w:t>
      </w:r>
    </w:p>
    <w:p>
      <w:pPr>
        <w:numPr>
          <w:ilvl w:val="0"/>
          <w:numId w:val="1003"/>
        </w:numPr>
        <w:pStyle w:val="Compact"/>
      </w:pPr>
      <w:r>
        <w:rPr>
          <w:bCs/>
          <w:b/>
        </w:rPr>
        <w:t xml:space="preserve">Climate-Resistant Bricks</w:t>
      </w:r>
      <w:r>
        <w:t xml:space="preserve">: Formulated to withstand 95% humidity and tropical rainfall through specialized mortar technology.</w:t>
      </w:r>
    </w:p>
    <w:p>
      <w:pPr>
        <w:numPr>
          <w:ilvl w:val="0"/>
          <w:numId w:val="1003"/>
        </w:numPr>
        <w:pStyle w:val="Compact"/>
      </w:pPr>
      <w:r>
        <w:rPr>
          <w:bCs/>
          <w:b/>
        </w:rPr>
        <w:t xml:space="preserve">Cultural Integration</w:t>
      </w:r>
      <w:r>
        <w:t xml:space="preserve">: Collaborating with Abidjan artisans to develop designs honoring local motifs (e.g., "Baoulé-inspired" brick patterns for facades).</w:t>
      </w:r>
    </w:p>
    <w:p>
      <w:pPr>
        <w:numPr>
          <w:ilvl w:val="0"/>
          <w:numId w:val="1003"/>
        </w:numPr>
        <w:pStyle w:val="Compact"/>
      </w:pPr>
      <w:r>
        <w:rPr>
          <w:bCs/>
          <w:b/>
        </w:rPr>
        <w:t xml:space="preserve">Sustainability Certification</w:t>
      </w:r>
      <w:r>
        <w:t xml:space="preserve">: Third-party verified eco-certification meeting Ivory Coast's new building codes.</w:t>
      </w:r>
    </w:p>
    <w:p>
      <w:pPr>
        <w:pStyle w:val="FirstParagraph"/>
      </w:pPr>
      <w:r>
        <w:t xml:space="preserve">All products undergo rigorous testing at Abidjan's National Construction Institute to ensure compliance with local standards.</w:t>
      </w:r>
    </w:p>
    <w:bookmarkEnd w:id="24"/>
    <w:bookmarkStart w:id="25" w:name="pricing-strategy"/>
    <w:p>
      <w:pPr>
        <w:pStyle w:val="Heading3"/>
      </w:pPr>
      <w:r>
        <w:t xml:space="preserve">Pricing Strategy</w:t>
      </w:r>
    </w:p>
    <w:p>
      <w:pPr>
        <w:pStyle w:val="FirstParagraph"/>
      </w:pPr>
      <w:r>
        <w:t xml:space="preserve">Mason implements a value-based pricing model:</w:t>
      </w:r>
    </w:p>
    <w:p>
      <w:pPr>
        <w:numPr>
          <w:ilvl w:val="0"/>
          <w:numId w:val="1004"/>
        </w:numPr>
        <w:pStyle w:val="Compact"/>
      </w:pPr>
      <w:r>
        <w:rPr>
          <w:bCs/>
          <w:b/>
        </w:rPr>
        <w:t xml:space="preserve">Competitive Premium Pricing</w:t>
      </w:r>
      <w:r>
        <w:t xml:space="preserve">: 15% above local competitors but justified by superior durability (20% longer lifespan).</w:t>
      </w:r>
    </w:p>
    <w:p>
      <w:pPr>
        <w:numPr>
          <w:ilvl w:val="0"/>
          <w:numId w:val="1004"/>
        </w:numPr>
        <w:pStyle w:val="Compact"/>
      </w:pPr>
      <w:r>
        <w:rPr>
          <w:bCs/>
          <w:b/>
        </w:rPr>
        <w:t xml:space="preserve">Volume Discounts</w:t>
      </w:r>
      <w:r>
        <w:t xml:space="preserve">: Tiered discounts for contractors ordering &gt;50,000 units to incentivize bulk adoption.</w:t>
      </w:r>
    </w:p>
    <w:p>
      <w:pPr>
        <w:numPr>
          <w:ilvl w:val="0"/>
          <w:numId w:val="1004"/>
        </w:numPr>
        <w:pStyle w:val="Compact"/>
      </w:pPr>
      <w:r>
        <w:rPr>
          <w:bCs/>
          <w:b/>
        </w:rPr>
        <w:t xml:space="preserve">Financing Partnerships</w:t>
      </w:r>
      <w:r>
        <w:t xml:space="preserve">: Collaborating with Abidjan's CIC Bank to offer 12-month deferred payment plans – addressing cash-flow constraints common in local construction firms.</w:t>
      </w:r>
    </w:p>
    <w:bookmarkEnd w:id="25"/>
    <w:bookmarkStart w:id="26" w:name="distribution-strategy-place"/>
    <w:p>
      <w:pPr>
        <w:pStyle w:val="Heading3"/>
      </w:pPr>
      <w:r>
        <w:t xml:space="preserve">Distribution Strategy (Place)</w:t>
      </w:r>
    </w:p>
    <w:p>
      <w:pPr>
        <w:pStyle w:val="FirstParagraph"/>
      </w:pPr>
      <w:r>
        <w:t xml:space="preserve">A multi-channel approach ensures Mason's accessibility across Ivory Coast Abidjan:</w:t>
      </w:r>
    </w:p>
    <w:p>
      <w:pPr>
        <w:numPr>
          <w:ilvl w:val="0"/>
          <w:numId w:val="1005"/>
        </w:numPr>
        <w:pStyle w:val="Compact"/>
      </w:pPr>
      <w:r>
        <w:rPr>
          <w:bCs/>
          <w:b/>
        </w:rPr>
        <w:t xml:space="preserve">Strategic Warehousing</w:t>
      </w:r>
      <w:r>
        <w:t xml:space="preserve">: Establishing a 10,000m² distribution hub in the Port Bouët industrial zone for rapid Abidjan city-wide delivery (within 48 hours).</w:t>
      </w:r>
    </w:p>
    <w:p>
      <w:pPr>
        <w:numPr>
          <w:ilvl w:val="0"/>
          <w:numId w:val="1005"/>
        </w:numPr>
        <w:pStyle w:val="Compact"/>
      </w:pPr>
      <w:r>
        <w:rPr>
          <w:bCs/>
          <w:b/>
        </w:rPr>
        <w:t xml:space="preserve">Local Distributor Network</w:t>
      </w:r>
      <w:r>
        <w:t xml:space="preserve">: Partnering with 3 established construction suppliers covering key areas: Plateau-Cocody, Marcory, and Abobo.</w:t>
      </w:r>
    </w:p>
    <w:p>
      <w:pPr>
        <w:numPr>
          <w:ilvl w:val="0"/>
          <w:numId w:val="1005"/>
        </w:numPr>
        <w:pStyle w:val="Compact"/>
      </w:pPr>
      <w:r>
        <w:rPr>
          <w:bCs/>
          <w:b/>
        </w:rPr>
        <w:t xml:space="preserve">Digital Integration</w:t>
      </w:r>
      <w:r>
        <w:t xml:space="preserve">: Launching a localized mobile app (French &amp; English) allowing contractors to track orders and access technical support via WhatsApp – the most used communication platform in Abidjan.</w:t>
      </w:r>
    </w:p>
    <w:bookmarkEnd w:id="26"/>
    <w:bookmarkStart w:id="27" w:name="promotion-strategy"/>
    <w:p>
      <w:pPr>
        <w:pStyle w:val="Heading3"/>
      </w:pPr>
      <w:r>
        <w:t xml:space="preserve">Promotion Strategy</w:t>
      </w:r>
    </w:p>
    <w:p>
      <w:pPr>
        <w:pStyle w:val="FirstParagraph"/>
      </w:pPr>
      <w:r>
        <w:t xml:space="preserve">Mason's promotional tactics blend digital innovation with community immersion:</w:t>
      </w:r>
    </w:p>
    <w:p>
      <w:pPr>
        <w:numPr>
          <w:ilvl w:val="0"/>
          <w:numId w:val="1006"/>
        </w:numPr>
        <w:pStyle w:val="Compact"/>
      </w:pPr>
      <w:r>
        <w:rPr>
          <w:bCs/>
          <w:b/>
        </w:rPr>
        <w:t xml:space="preserve">Localized Digital Campaigns</w:t>
      </w:r>
      <w:r>
        <w:t xml:space="preserve">: Targeted Facebook/Instagram ads featuring Abidjan construction sites using Mason products, leveraging local influencers like @AbidjanBuild (250K followers).</w:t>
      </w:r>
    </w:p>
    <w:p>
      <w:pPr>
        <w:numPr>
          <w:ilvl w:val="0"/>
          <w:numId w:val="1006"/>
        </w:numPr>
        <w:pStyle w:val="Compact"/>
      </w:pPr>
      <w:r>
        <w:rPr>
          <w:bCs/>
          <w:b/>
        </w:rPr>
        <w:t xml:space="preserve">Community Engagement</w:t>
      </w:r>
      <w:r>
        <w:t xml:space="preserve">: Sponsoring the "Mason Architectural Workshop" series at University of Abobo-Adjamé, training 300+ students annually on sustainable masonry techniques.</w:t>
      </w:r>
    </w:p>
    <w:p>
      <w:pPr>
        <w:numPr>
          <w:ilvl w:val="0"/>
          <w:numId w:val="1006"/>
        </w:numPr>
        <w:pStyle w:val="Compact"/>
      </w:pPr>
      <w:r>
        <w:rPr>
          <w:bCs/>
          <w:b/>
        </w:rPr>
        <w:t xml:space="preserve">Trade Shows</w:t>
      </w:r>
      <w:r>
        <w:t xml:space="preserve">: Exclusive participation in the annual Ivory Coast Building Expo (Abidjan), featuring a live demonstration of Mason's humidity-resistant brick technology.</w:t>
      </w:r>
    </w:p>
    <w:p>
      <w:pPr>
        <w:numPr>
          <w:ilvl w:val="0"/>
          <w:numId w:val="1006"/>
        </w:numPr>
        <w:pStyle w:val="Compact"/>
      </w:pPr>
      <w:r>
        <w:rPr>
          <w:bCs/>
          <w:b/>
        </w:rPr>
        <w:t xml:space="preserve">CSR Initiative</w:t>
      </w:r>
      <w:r>
        <w:t xml:space="preserve">: "Mason for Abidjan Schools" program – donating 1,000 bricks per month to rebuild classrooms damaged by weather, enhancing brand trust.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Product Adaptation &amp; Certification</w:t>
      </w:r>
    </w:p>
    <w:p>
      <w:pPr>
        <w:pStyle w:val="BodyText"/>
      </w:pPr>
      <w:r>
        <w:t xml:space="preserve">30%</w:t>
      </w:r>
    </w:p>
    <w:p>
      <w:pPr>
        <w:pStyle w:val="BodyText"/>
      </w:pPr>
      <w:r>
        <w:t xml:space="preserve">Critical for local compliance and quality positioning.</w:t>
      </w:r>
    </w:p>
    <w:p>
      <w:pPr>
        <w:pStyle w:val="BodyText"/>
      </w:pPr>
      <w:r>
        <w:t xml:space="preserve">Distribution Infrastructure</w:t>
      </w:r>
    </w:p>
    <w:p>
      <w:pPr>
        <w:pStyle w:val="BodyText"/>
      </w:pPr>
      <w:r>
        <w:t xml:space="preserve">25%</w:t>
      </w:r>
    </w:p>
    <w:p>
      <w:pPr>
        <w:pStyle w:val="BodyText"/>
      </w:pPr>
      <w:r>
        <w:t xml:space="preserve">Establishing Abidjan's logistics hub and distributor network.</w:t>
      </w:r>
    </w:p>
    <w:p>
      <w:pPr>
        <w:pStyle w:val="BodyText"/>
      </w:pPr>
      <w:r>
        <w:t xml:space="preserve">Promotional Campaigns</w:t>
      </w:r>
    </w:p>
    <w:p>
      <w:pPr>
        <w:pStyle w:val="BodyText"/>
      </w:pPr>
      <w:r>
        <w:t xml:space="preserve">20%</w:t>
      </w:r>
    </w:p>
    <w:p>
      <w:pPr>
        <w:pStyle w:val="BodyText"/>
      </w:pPr>
      <w:r>
        <w:t xml:space="preserve">Digital ads + community events driving brand awareness.</w:t>
      </w:r>
    </w:p>
    <w:p>
      <w:pPr>
        <w:pStyle w:val="BodyText"/>
      </w:pPr>
      <w:r>
        <w:t xml:space="preserve">Personnel &amp; Training</w:t>
      </w:r>
    </w:p>
    <w:p>
      <w:pPr>
        <w:pStyle w:val="BodyText"/>
      </w:pPr>
      <w:r>
        <w:t xml:space="preserve">15%</w:t>
      </w:r>
    </w:p>
    <w:p>
      <w:pPr>
        <w:pStyle w:val="BodyText"/>
      </w:pPr>
      <w:r>
        <w:t xml:space="preserve">Hiring local sales team and technical support.</w:t>
      </w:r>
    </w:p>
    <w:p>
      <w:pPr>
        <w:pStyle w:val="BodyText"/>
      </w:pPr>
      <w:r>
        <w:t xml:space="preserve">Contingency</w:t>
      </w:r>
    </w:p>
    <w:p>
      <w:pPr>
        <w:pStyle w:val="BodyText"/>
      </w:pPr>
      <w:r>
        <w:t xml:space="preserve">10%</w:t>
      </w:r>
    </w:p>
    <w:p>
      <w:pPr>
        <w:pStyle w:val="BodyText"/>
      </w:pPr>
      <w:r>
        <w:t xml:space="preserve">Risk management for market volatility.</w:t>
      </w:r>
    </w:p>
    <w:bookmarkEnd w:id="29"/>
    <w:bookmarkStart w:id="30" w:name="implementation-timeline"/>
    <w:p>
      <w:pPr>
        <w:pStyle w:val="Heading2"/>
      </w:pPr>
      <w:r>
        <w:t xml:space="preserve">Implementation Timeline</w:t>
      </w:r>
    </w:p>
    <w:p>
      <w:pPr>
        <w:pStyle w:val="FirstParagraph"/>
      </w:pPr>
      <w:r>
        <w:t xml:space="preserve">The Mason Marketing Plan in Ivory Coast Abidjan follows a phased rollout:</w:t>
      </w:r>
    </w:p>
    <w:p>
      <w:pPr>
        <w:numPr>
          <w:ilvl w:val="0"/>
          <w:numId w:val="1007"/>
        </w:numPr>
        <w:pStyle w:val="Compact"/>
      </w:pPr>
      <w:r>
        <w:rPr>
          <w:bCs/>
          <w:b/>
        </w:rPr>
        <w:t xml:space="preserve">Months 1-3</w:t>
      </w:r>
      <w:r>
        <w:t xml:space="preserve">: Market entry – secure warehouse lease, establish distributor MOUs, complete product certification.</w:t>
      </w:r>
    </w:p>
    <w:p>
      <w:pPr>
        <w:numPr>
          <w:ilvl w:val="0"/>
          <w:numId w:val="1007"/>
        </w:numPr>
        <w:pStyle w:val="Compact"/>
      </w:pPr>
      <w:r>
        <w:rPr>
          <w:bCs/>
          <w:b/>
        </w:rPr>
        <w:t xml:space="preserve">Months 4-6</w:t>
      </w:r>
      <w:r>
        <w:t xml:space="preserve">: Brand launch – execute digital campaigns, initiate CSR programs, host first architectural workshop.</w:t>
      </w:r>
    </w:p>
    <w:p>
      <w:pPr>
        <w:numPr>
          <w:ilvl w:val="0"/>
          <w:numId w:val="1007"/>
        </w:numPr>
        <w:pStyle w:val="Compact"/>
      </w:pPr>
      <w:r>
        <w:rPr>
          <w:bCs/>
          <w:b/>
        </w:rPr>
        <w:t xml:space="preserve">Months 7-9</w:t>
      </w:r>
      <w:r>
        <w:t xml:space="preserve">: Growth phase – expand distributor network to cover all Abidjan districts, implement financing partnerships.</w:t>
      </w:r>
    </w:p>
    <w:p>
      <w:pPr>
        <w:numPr>
          <w:ilvl w:val="0"/>
          <w:numId w:val="1007"/>
        </w:numPr>
        <w:pStyle w:val="Compact"/>
      </w:pPr>
      <w:r>
        <w:rPr>
          <w:bCs/>
          <w:b/>
        </w:rPr>
        <w:t xml:space="preserve">Months 10-12</w:t>
      </w:r>
      <w:r>
        <w:t xml:space="preserve">: Scale-up – target revenue milestones, analyze market response for Year 2 adjustments.</w:t>
      </w:r>
    </w:p>
    <w:bookmarkEnd w:id="30"/>
    <w:bookmarkStart w:id="31" w:name="evaluation-control-mechanisms"/>
    <w:p>
      <w:pPr>
        <w:pStyle w:val="Heading2"/>
      </w:pPr>
      <w:r>
        <w:t xml:space="preserve">Evaluation &amp; Control Mechanisms</w:t>
      </w:r>
    </w:p>
    <w:p>
      <w:pPr>
        <w:pStyle w:val="FirstParagraph"/>
      </w:pPr>
      <w:r>
        <w:t xml:space="preserve">Mason's Ivory Coast Abidjan Marketing Plan employs real-time performance tracking:</w:t>
      </w:r>
    </w:p>
    <w:p>
      <w:pPr>
        <w:numPr>
          <w:ilvl w:val="0"/>
          <w:numId w:val="1008"/>
        </w:numPr>
        <w:pStyle w:val="Compact"/>
      </w:pPr>
      <w:r>
        <w:rPr>
          <w:bCs/>
          <w:b/>
        </w:rPr>
        <w:t xml:space="preserve">Monthly KPIs</w:t>
      </w:r>
      <w:r>
        <w:t xml:space="preserve">: Market share growth, distributor acquisition rate, social media engagement in Abidjan.</w:t>
      </w:r>
    </w:p>
    <w:p>
      <w:pPr>
        <w:numPr>
          <w:ilvl w:val="0"/>
          <w:numId w:val="1008"/>
        </w:numPr>
        <w:pStyle w:val="Compact"/>
      </w:pPr>
      <w:r>
        <w:rPr>
          <w:bCs/>
          <w:b/>
        </w:rPr>
        <w:t xml:space="preserve">Quarterly Audits</w:t>
      </w:r>
      <w:r>
        <w:t xml:space="preserve">: Third-party analysis of product performance in local conditions (e.g., brick weathering tests).</w:t>
      </w:r>
    </w:p>
    <w:p>
      <w:pPr>
        <w:numPr>
          <w:ilvl w:val="0"/>
          <w:numId w:val="1008"/>
        </w:numPr>
        <w:pStyle w:val="Compact"/>
      </w:pPr>
      <w:r>
        <w:rPr>
          <w:bCs/>
          <w:b/>
        </w:rPr>
        <w:t xml:space="preserve">Customer Feedback Loops</w:t>
      </w:r>
      <w:r>
        <w:t xml:space="preserve">: Quarterly surveys with contractors via SMS – the most accessible channel for Abidjan's business community.</w:t>
      </w:r>
    </w:p>
    <w:bookmarkEnd w:id="31"/>
    <w:bookmarkStart w:id="32" w:name="X0653cdc5a1d629ede250fb6808d891510f0f73e"/>
    <w:p>
      <w:pPr>
        <w:pStyle w:val="Heading2"/>
      </w:pPr>
      <w:r>
        <w:t xml:space="preserve">Conclusion: Mason as an Abidjan Growth Partner</w:t>
      </w:r>
    </w:p>
    <w:p>
      <w:pPr>
        <w:pStyle w:val="FirstParagraph"/>
      </w:pPr>
      <w:r>
        <w:t xml:space="preserve">This Marketing Plan positions Mason not merely as a construction materials provider but as a catalyst for sustainable urban development in Ivory Coast Abidjan. By embedding local cultural insights into product design, distribution networks, and community initiatives, Mason transcends transactional relationships to become synonymous with quality and progress in Abidjan's architectural renaissance. The plan's success will be measured not just by revenue but by Mason's contribution to elevating construction standards across Ivory Coast – proving that global brands can thrive through authentic local partnership. With this meticulously crafted approach, the Mason Marketing Plan for Ivory Coast Abidjan sets a new benchmark for culturally intelligent market entry in Africa.</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Ivory Coast Abidjan</dc:title>
  <dc:creator/>
  <dc:language>en</dc:language>
  <cp:keywords/>
  <dcterms:created xsi:type="dcterms:W3CDTF">2026-07-23T05:30:22Z</dcterms:created>
  <dcterms:modified xsi:type="dcterms:W3CDTF">2026-07-23T05:30:22Z</dcterms:modified>
</cp:coreProperties>
</file>

<file path=docProps/custom.xml><?xml version="1.0" encoding="utf-8"?>
<Properties xmlns="http://schemas.openxmlformats.org/officeDocument/2006/custom-properties" xmlns:vt="http://schemas.openxmlformats.org/officeDocument/2006/docPropsVTypes"/>
</file>