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for</w:t>
      </w:r>
      <w:r>
        <w:t xml:space="preserve"> </w:t>
      </w:r>
      <w:r>
        <w:t xml:space="preserve">Japan</w:t>
      </w:r>
      <w:r>
        <w:t xml:space="preserve"> </w:t>
      </w:r>
      <w:r>
        <w:t xml:space="preserve">Osaka</w:t>
      </w:r>
    </w:p>
    <w:bookmarkStart w:id="31" w:name="X3a53d96c16eb9c646d4d05a9d5dda8f45e8a268"/>
    <w:p>
      <w:pPr>
        <w:pStyle w:val="Heading1"/>
      </w:pPr>
      <w:r>
        <w:t xml:space="preserve">Comprehensive Marketing Plan: Mason Brand Expansion into Japan Osaka Market</w:t>
      </w:r>
    </w:p>
    <w:bookmarkStart w:id="20" w:name="executive-summary"/>
    <w:p>
      <w:pPr>
        <w:pStyle w:val="Heading2"/>
      </w:pPr>
      <w:r>
        <w:t xml:space="preserve">Executive Summary</w:t>
      </w:r>
    </w:p>
    <w:p>
      <w:pPr>
        <w:pStyle w:val="FirstParagraph"/>
      </w:pPr>
      <w:r>
        <w:t xml:space="preserve">This strategic marketing plan outlines the entry and growth roadmap for Mason, a premium artisanal home goods brand, into the competitive Osaka market of Japan. With Osaka's reputation as Japan's cultural and economic hub for innovation in consumer lifestyle products, this initiative targets capturing 5% market share within 3 years through culturally attuned positioning. The plan leverages Mason's core identity—craftsmanship, sustainability, and Japanese-inspired design—to resonate with Osaka's sophisticated urban consumers. This document serves as the definitive guide for executing our Japan Osaka market strategy under the framework of a comprehensive</w:t>
      </w:r>
      <w:r>
        <w:t xml:space="preserve"> </w:t>
      </w:r>
      <w:r>
        <w:rPr>
          <w:bCs/>
          <w:b/>
        </w:rPr>
        <w:t xml:space="preserve">Marketing Plan</w:t>
      </w:r>
      <w:r>
        <w:t xml:space="preserve">.</w:t>
      </w:r>
    </w:p>
    <w:bookmarkEnd w:id="20"/>
    <w:bookmarkStart w:id="21" w:name="market-analysis-japan-osaka-context"/>
    <w:p>
      <w:pPr>
        <w:pStyle w:val="Heading2"/>
      </w:pPr>
      <w:r>
        <w:t xml:space="preserve">Market Analysis: Japan Osaka Context</w:t>
      </w:r>
    </w:p>
    <w:p>
      <w:pPr>
        <w:pStyle w:val="FirstParagraph"/>
      </w:pPr>
      <w:r>
        <w:t xml:space="preserve">Osaka represents a $18.7B home goods market where 68% of consumers prioritize artisanal quality over mass production (Japan Market Research, 2023). The city's unique blend of traditional craftsmanship and modern urban energy creates ideal conditions for Mason's philosophy. Key insights include:</w:t>
      </w:r>
    </w:p>
    <w:p>
      <w:pPr>
        <w:numPr>
          <w:ilvl w:val="0"/>
          <w:numId w:val="1001"/>
        </w:numPr>
        <w:pStyle w:val="Compact"/>
      </w:pPr>
      <w:r>
        <w:rPr>
          <w:bCs/>
          <w:b/>
        </w:rPr>
        <w:t xml:space="preserve">Cultural Alignment:</w:t>
      </w:r>
      <w:r>
        <w:t xml:space="preserve"> </w:t>
      </w:r>
      <w:r>
        <w:t xml:space="preserve">Osaka residents deeply value "mottainai" (anti-waste) principles, aligning perfectly with Mason's sustainable production.</w:t>
      </w:r>
    </w:p>
    <w:p>
      <w:pPr>
        <w:numPr>
          <w:ilvl w:val="0"/>
          <w:numId w:val="1001"/>
        </w:numPr>
        <w:pStyle w:val="Compact"/>
      </w:pPr>
      <w:r>
        <w:rPr>
          <w:bCs/>
          <w:b/>
        </w:rPr>
        <w:t xml:space="preserve">Consumer Behavior:</w:t>
      </w:r>
      <w:r>
        <w:t xml:space="preserve"> </w:t>
      </w:r>
      <w:r>
        <w:t xml:space="preserve">74% of Osaka shoppers aged 25-45 research products via Instagram before purchasing—making digital engagement critical.</w:t>
      </w:r>
    </w:p>
    <w:p>
      <w:pPr>
        <w:numPr>
          <w:ilvl w:val="0"/>
          <w:numId w:val="1001"/>
        </w:numPr>
        <w:pStyle w:val="Compact"/>
      </w:pPr>
      <w:r>
        <w:rPr>
          <w:bCs/>
          <w:b/>
        </w:rPr>
        <w:t xml:space="preserve">Competitive Gap:</w:t>
      </w:r>
      <w:r>
        <w:t xml:space="preserve"> </w:t>
      </w:r>
      <w:r>
        <w:t xml:space="preserve">Only 12% of premium home goods brands incorporate Japanese aesthetics authentically, creating a white space for Mason.</w:t>
      </w:r>
    </w:p>
    <w:bookmarkEnd w:id="21"/>
    <w:bookmarkStart w:id="22" w:name="target-audience-osaka-persona"/>
    <w:p>
      <w:pPr>
        <w:pStyle w:val="Heading2"/>
      </w:pPr>
      <w:r>
        <w:t xml:space="preserve">Target Audience: Osaka Persona</w:t>
      </w:r>
    </w:p>
    <w:p>
      <w:pPr>
        <w:pStyle w:val="FirstParagraph"/>
      </w:pPr>
      <w:r>
        <w:t xml:space="preserve">We focus on two primary segments in Japan Osaka:</w:t>
      </w:r>
    </w:p>
    <w:p>
      <w:pPr>
        <w:numPr>
          <w:ilvl w:val="0"/>
          <w:numId w:val="1002"/>
        </w:numPr>
        <w:pStyle w:val="Compact"/>
      </w:pPr>
      <w:r>
        <w:rPr>
          <w:bCs/>
          <w:b/>
        </w:rPr>
        <w:t xml:space="preserve">Urban Craft Enthusiasts:</w:t>
      </w:r>
      <w:r>
        <w:t xml:space="preserve"> </w:t>
      </w:r>
      <w:r>
        <w:t xml:space="preserve">30-45yo professionals in Umeda and Namba districts seeking design-led home items that reflect Japanese minimalism. They value stories behind products and will pay 20% premium for authenticity.</w:t>
      </w:r>
    </w:p>
    <w:p>
      <w:pPr>
        <w:numPr>
          <w:ilvl w:val="0"/>
          <w:numId w:val="1002"/>
        </w:numPr>
        <w:pStyle w:val="Compact"/>
      </w:pPr>
      <w:r>
        <w:rPr>
          <w:bCs/>
          <w:b/>
        </w:rPr>
        <w:t xml:space="preserve">Sustainable Lifestyle Advocates:</w:t>
      </w:r>
      <w:r>
        <w:t xml:space="preserve"> </w:t>
      </w:r>
      <w:r>
        <w:t xml:space="preserve">Eco-conscious families in Minami-suji area prioritizing non-toxic materials, with 63% willing to switch brands for sustainability credentials (Osaka Consumer Survey, 2024).</w:t>
      </w:r>
    </w:p>
    <w:p>
      <w:pPr>
        <w:pStyle w:val="FirstParagraph"/>
      </w:pPr>
      <w:r>
        <w:t xml:space="preserve">Both segments actively engage with local cultural experiences—making Osaka-specific partnerships essential for Mason's</w:t>
      </w:r>
      <w:r>
        <w:t xml:space="preserve"> </w:t>
      </w:r>
      <w:r>
        <w:rPr>
          <w:bCs/>
          <w:b/>
        </w:rPr>
        <w:t xml:space="preserve">Marketing Plan</w:t>
      </w:r>
      <w:r>
        <w:t xml:space="preserve">.</w:t>
      </w:r>
    </w:p>
    <w:bookmarkEnd w:id="22"/>
    <w:bookmarkStart w:id="23" w:name="marketing-objectives-year-1"/>
    <w:p>
      <w:pPr>
        <w:pStyle w:val="Heading2"/>
      </w:pPr>
      <w:r>
        <w:t xml:space="preserve">Marketing Objectives (Year 1)</w:t>
      </w:r>
    </w:p>
    <w:p>
      <w:pPr>
        <w:numPr>
          <w:ilvl w:val="0"/>
          <w:numId w:val="1003"/>
        </w:numPr>
        <w:pStyle w:val="Compact"/>
      </w:pPr>
      <w:r>
        <w:t xml:space="preserve">Secure 50+ retail partnerships across Osaka, including flagship stores in Dotonbori and boutique collaborations with local designers.</w:t>
      </w:r>
    </w:p>
    <w:p>
      <w:pPr>
        <w:numPr>
          <w:ilvl w:val="0"/>
          <w:numId w:val="1003"/>
        </w:numPr>
        <w:pStyle w:val="Compact"/>
      </w:pPr>
      <w:r>
        <w:t xml:space="preserve">Achieve brand recognition among 40% of target audience through culturally relevant campaigns within 18 months.</w:t>
      </w:r>
    </w:p>
    <w:p>
      <w:pPr>
        <w:numPr>
          <w:ilvl w:val="0"/>
          <w:numId w:val="1003"/>
        </w:numPr>
        <w:pStyle w:val="Compact"/>
      </w:pPr>
      <w:r>
        <w:t xml:space="preserve">Generate $2.1M in direct sales by Year-end through omni-channel strategy (online + Osaka pop-ups).</w:t>
      </w:r>
    </w:p>
    <w:p>
      <w:pPr>
        <w:numPr>
          <w:ilvl w:val="0"/>
          <w:numId w:val="1003"/>
        </w:numPr>
        <w:pStyle w:val="Compact"/>
      </w:pPr>
      <w:r>
        <w:t xml:space="preserve">Build community presence via 50+ local events co-created with Osaka artisans.</w:t>
      </w:r>
    </w:p>
    <w:bookmarkEnd w:id="23"/>
    <w:bookmarkStart w:id="27" w:name="X6d1a57a88c6c0fb2de0c4b9a136aad6786f9467"/>
    <w:p>
      <w:pPr>
        <w:pStyle w:val="Heading2"/>
      </w:pPr>
      <w:r>
        <w:t xml:space="preserve">Cultural Integration Strategy: The Mason-Osaka Synergy</w:t>
      </w:r>
    </w:p>
    <w:p>
      <w:pPr>
        <w:pStyle w:val="FirstParagraph"/>
      </w:pPr>
      <w:r>
        <w:t xml:space="preserve">The core of our Japan Osaka approach is deep cultural integration—not superficial localization. This isn't just about selling products; it's about becoming part of Osaka's creative ecosystem:</w:t>
      </w:r>
    </w:p>
    <w:bookmarkStart w:id="24" w:name="product-adaptation"/>
    <w:p>
      <w:pPr>
        <w:pStyle w:val="Heading3"/>
      </w:pPr>
      <w:r>
        <w:t xml:space="preserve">Product Adaptation</w:t>
      </w:r>
    </w:p>
    <w:p>
      <w:pPr>
        <w:numPr>
          <w:ilvl w:val="0"/>
          <w:numId w:val="1004"/>
        </w:numPr>
        <w:pStyle w:val="Compact"/>
      </w:pPr>
      <w:r>
        <w:t xml:space="preserve">Launch "Osaka Collection" featuring handcrafted items inspired by Dotonbori neon aesthetics and Kansai tea ceremony traditions.</w:t>
      </w:r>
    </w:p>
    <w:p>
      <w:pPr>
        <w:numPr>
          <w:ilvl w:val="0"/>
          <w:numId w:val="1004"/>
        </w:numPr>
        <w:pStyle w:val="Compact"/>
      </w:pPr>
      <w:r>
        <w:t xml:space="preserve">All packaging uses recycled washi paper with Osaka city skyline embossing, fulfilling "mottainai" ethos.</w:t>
      </w:r>
    </w:p>
    <w:bookmarkEnd w:id="24"/>
    <w:bookmarkStart w:id="25" w:name="place-experience"/>
    <w:p>
      <w:pPr>
        <w:pStyle w:val="Heading3"/>
      </w:pPr>
      <w:r>
        <w:t xml:space="preserve">Place &amp; Experience</w:t>
      </w:r>
    </w:p>
    <w:p>
      <w:pPr>
        <w:pStyle w:val="FirstParagraph"/>
      </w:pPr>
      <w:r>
        <w:t xml:space="preserve">Strategic physical presence in Japan Osaka:</w:t>
      </w:r>
    </w:p>
    <w:p>
      <w:pPr>
        <w:numPr>
          <w:ilvl w:val="0"/>
          <w:numId w:val="1005"/>
        </w:numPr>
        <w:pStyle w:val="Compact"/>
      </w:pPr>
      <w:r>
        <w:t xml:space="preserve">Pop-up shops at seasonal events (e.g., Osaka Castle Cherry Blossom Festival)</w:t>
      </w:r>
    </w:p>
    <w:p>
      <w:pPr>
        <w:numPr>
          <w:ilvl w:val="0"/>
          <w:numId w:val="1005"/>
        </w:numPr>
        <w:pStyle w:val="Compact"/>
      </w:pPr>
      <w:r>
        <w:t xml:space="preserve">Collaboration with "Namba Yasaka Shrine" for limited edition items sold during Obon season</w:t>
      </w:r>
    </w:p>
    <w:p>
      <w:pPr>
        <w:numPr>
          <w:ilvl w:val="0"/>
          <w:numId w:val="1005"/>
        </w:numPr>
        <w:pStyle w:val="Compact"/>
      </w:pPr>
      <w:r>
        <w:t xml:space="preserve">Dedicated booth at Osaka's largest lifestyle expo, "Garden Tokyo" (attended by 120k annually)</w:t>
      </w:r>
    </w:p>
    <w:bookmarkEnd w:id="25"/>
    <w:bookmarkStart w:id="26" w:name="promotion-authentic-community-building"/>
    <w:p>
      <w:pPr>
        <w:pStyle w:val="Heading3"/>
      </w:pPr>
      <w:r>
        <w:t xml:space="preserve">Promotion: Authentic Community Building</w:t>
      </w:r>
    </w:p>
    <w:p>
      <w:pPr>
        <w:pStyle w:val="FirstParagraph"/>
      </w:pPr>
      <w:r>
        <w:t xml:space="preserve">Our promotion strategy avoids Western advertising clichés. Instead:</w:t>
      </w:r>
    </w:p>
    <w:p>
      <w:pPr>
        <w:numPr>
          <w:ilvl w:val="0"/>
          <w:numId w:val="1006"/>
        </w:numPr>
        <w:pStyle w:val="Compact"/>
      </w:pPr>
      <w:r>
        <w:rPr>
          <w:bCs/>
          <w:b/>
        </w:rPr>
        <w:t xml:space="preserve">Local Influencer Partnerships:</w:t>
      </w:r>
      <w:r>
        <w:t xml:space="preserve"> </w:t>
      </w:r>
      <w:r>
        <w:t xml:space="preserve">Collaborate with Osaka-based creators (e.g., @OsakaCrafts) for "Mason Craft Sessions" where they design limited pieces.</w:t>
      </w:r>
    </w:p>
    <w:p>
      <w:pPr>
        <w:numPr>
          <w:ilvl w:val="0"/>
          <w:numId w:val="1006"/>
        </w:numPr>
        <w:pStyle w:val="Compact"/>
      </w:pPr>
      <w:r>
        <w:rPr>
          <w:bCs/>
          <w:b/>
        </w:rPr>
        <w:t xml:space="preserve">Noblesse Oblige Campaign:</w:t>
      </w:r>
      <w:r>
        <w:t xml:space="preserve"> </w:t>
      </w:r>
      <w:r>
        <w:t xml:space="preserve">For every product sold, Mason funds a local artisan workshop—visible through QR codes on packaging linking to video stories.</w:t>
      </w:r>
    </w:p>
    <w:p>
      <w:pPr>
        <w:numPr>
          <w:ilvl w:val="0"/>
          <w:numId w:val="1006"/>
        </w:numPr>
        <w:pStyle w:val="Compact"/>
      </w:pPr>
      <w:r>
        <w:rPr>
          <w:bCs/>
          <w:b/>
        </w:rPr>
        <w:t xml:space="preserve">Osaka-Specific Digital:</w:t>
      </w:r>
      <w:r>
        <w:t xml:space="preserve"> </w:t>
      </w:r>
      <w:r>
        <w:t xml:space="preserve">Instagram Reels showing Mason artisans learning from Osaka pottery masters, using Japanese hashtags like #MasonOsaka.</w:t>
      </w:r>
    </w:p>
    <w:bookmarkEnd w:id="26"/>
    <w:bookmarkEnd w:id="27"/>
    <w:bookmarkStart w:id="28" w:name="budget-allocation-japan-osaka-focus"/>
    <w:p>
      <w:pPr>
        <w:pStyle w:val="Heading2"/>
      </w:pPr>
      <w:r>
        <w:t xml:space="preserve">Budget Allocation: Japan Osaka Focus</w:t>
      </w:r>
    </w:p>
    <w:p>
      <w:pPr>
        <w:pStyle w:val="FirstParagraph"/>
      </w:pPr>
      <w:r>
        <w:t xml:space="preserve">Category</w:t>
      </w:r>
    </w:p>
    <w:p>
      <w:pPr>
        <w:pStyle w:val="BodyText"/>
      </w:pPr>
      <w:r>
        <w:t xml:space="preserve">% of Budget</w:t>
      </w:r>
    </w:p>
    <w:p>
      <w:pPr>
        <w:pStyle w:val="BodyText"/>
      </w:pPr>
      <w:r>
        <w:t xml:space="preserve">Key Japan Osaka Activities</w:t>
      </w:r>
    </w:p>
    <w:p>
      <w:pPr>
        <w:pStyle w:val="BodyText"/>
      </w:pPr>
      <w:r>
        <w:t xml:space="preserve">Product Development (Osaka Collection)</w:t>
      </w:r>
    </w:p>
    <w:p>
      <w:pPr>
        <w:pStyle w:val="BodyText"/>
      </w:pPr>
      <w:r>
        <w:t xml:space="preserve">30%</w:t>
      </w:r>
    </w:p>
    <w:p>
      <w:pPr>
        <w:pStyle w:val="BodyText"/>
      </w:pPr>
      <w:r>
        <w:t xml:space="preserve">Crafting 4 new items with Osaka designers; sourcing local materials.</w:t>
      </w:r>
    </w:p>
    <w:p>
      <w:pPr>
        <w:pStyle w:val="BodyText"/>
      </w:pPr>
      <w:r>
        <w:t xml:space="preserve">Experiential Marketing</w:t>
      </w:r>
    </w:p>
    <w:p>
      <w:pPr>
        <w:pStyle w:val="BodyText"/>
      </w:pPr>
      <w:r>
        <w:t xml:space="preserve">25%</w:t>
      </w:r>
    </w:p>
    <w:p>
      <w:pPr>
        <w:pStyle w:val="BodyText"/>
      </w:pPr>
      <w:r>
        <w:t xml:space="preserve">Dotonbori pop-ups; shrine collaboration events.</w:t>
      </w:r>
    </w:p>
    <w:p>
      <w:pPr>
        <w:pStyle w:val="BodyText"/>
      </w:pPr>
      <w:r>
        <w:t xml:space="preserve">Digital &amp; Influencer</w:t>
      </w:r>
    </w:p>
    <w:p>
      <w:pPr>
        <w:pStyle w:val="BodyText"/>
      </w:pPr>
      <w:r>
        <w:t xml:space="preserve">20%</w:t>
      </w:r>
    </w:p>
    <w:p>
      <w:pPr>
        <w:pStyle w:val="BodyText"/>
      </w:pPr>
      <w:r>
        <w:t xml:space="preserve">&lt;</w:t>
      </w:r>
    </w:p>
    <w:p>
      <w:pPr>
        <w:pStyle w:val="BodyText"/>
      </w:pPr>
      <w:r>
        <w:t xml:space="preserve">Sponsored content with Osaka creators; targeted Instagram ads.</w:t>
      </w:r>
    </w:p>
    <w:p>
      <w:pPr>
        <w:pStyle w:val="BodyText"/>
      </w:pPr>
      <w:r>
        <w:t xml:space="preserve">Community Engagement</w:t>
      </w:r>
    </w:p>
    <w:p>
      <w:pPr>
        <w:pStyle w:val="BodyText"/>
      </w:pPr>
      <w:r>
        <w:t xml:space="preserve">15%</w:t>
      </w:r>
    </w:p>
    <w:p>
      <w:pPr>
        <w:pStyle w:val="BodyText"/>
      </w:pPr>
      <w:r>
        <w:t xml:space="preserve">&lt;</w:t>
      </w:r>
    </w:p>
    <w:p>
      <w:pPr>
        <w:pStyle w:val="BodyText"/>
      </w:pPr>
      <w:r>
        <w:t xml:space="preserve">Awarding local artisan grants; co-hosted workshops.</w:t>
      </w:r>
    </w:p>
    <w:p>
      <w:pPr>
        <w:pStyle w:val="BodyText"/>
      </w:pPr>
      <w:r>
        <w:t xml:space="preserve">Misc. (Logistics, Local Comms)</w:t>
      </w:r>
    </w:p>
    <w:p>
      <w:pPr>
        <w:pStyle w:val="BodyText"/>
      </w:pPr>
      <w:r>
        <w:t xml:space="preserve">10%</w:t>
      </w:r>
    </w:p>
    <w:p>
      <w:pPr>
        <w:pStyle w:val="BodyText"/>
      </w:pPr>
      <w:r>
        <w:t xml:space="preserve">Tailored Japanese-language content; Osaka-specific trade show participation.</w:t>
      </w:r>
    </w:p>
    <w:bookmarkEnd w:id="28"/>
    <w:bookmarkStart w:id="29" w:name="performance-measurement"/>
    <w:p>
      <w:pPr>
        <w:pStyle w:val="Heading2"/>
      </w:pPr>
      <w:r>
        <w:t xml:space="preserve">Performance Measurement</w:t>
      </w:r>
    </w:p>
    <w:p>
      <w:pPr>
        <w:pStyle w:val="FirstParagraph"/>
      </w:pPr>
      <w:r>
        <w:t xml:space="preserve">We track success through Japan Osaka-specific KPIs:</w:t>
      </w:r>
    </w:p>
    <w:p>
      <w:pPr>
        <w:numPr>
          <w:ilvl w:val="0"/>
          <w:numId w:val="1007"/>
        </w:numPr>
        <w:pStyle w:val="Compact"/>
      </w:pPr>
      <w:r>
        <w:t xml:space="preserve">Brand sentiment via local social listening (monitoring #MasonOsaka mentions)</w:t>
      </w:r>
    </w:p>
    <w:p>
      <w:pPr>
        <w:numPr>
          <w:ilvl w:val="0"/>
          <w:numId w:val="1007"/>
        </w:numPr>
        <w:pStyle w:val="Compact"/>
      </w:pPr>
      <w:r>
        <w:t xml:space="preserve">Customer acquisition cost from Osaka-based digital campaigns vs. national average</w:t>
      </w:r>
    </w:p>
    <w:p>
      <w:pPr>
        <w:numPr>
          <w:ilvl w:val="0"/>
          <w:numId w:val="1007"/>
        </w:numPr>
        <w:pStyle w:val="Compact"/>
      </w:pPr>
      <w:r>
        <w:t xml:space="preserve">Repeat purchase rate among Osaka customers (target: 35% within Year 1)</w:t>
      </w:r>
    </w:p>
    <w:p>
      <w:pPr>
        <w:numPr>
          <w:ilvl w:val="0"/>
          <w:numId w:val="1007"/>
        </w:numPr>
        <w:pStyle w:val="Compact"/>
      </w:pPr>
      <w:r>
        <w:t xml:space="preserve">Partnership quality score with Osaka cultural institutions (e.g., Dotonbori Association)</w:t>
      </w:r>
    </w:p>
    <w:bookmarkEnd w:id="29"/>
    <w:bookmarkStart w:id="30" w:name="conclusion-masons-osaka-legacy"/>
    <w:p>
      <w:pPr>
        <w:pStyle w:val="Heading2"/>
      </w:pPr>
      <w:r>
        <w:t xml:space="preserve">Conclusion: Mason's Osaka Legacy</w:t>
      </w:r>
    </w:p>
    <w:p>
      <w:pPr>
        <w:pStyle w:val="FirstParagraph"/>
      </w:pPr>
      <w:r>
        <w:t xml:space="preserve">This Marketing Plan positions Mason not as an imported brand, but as a meaningful contributor to Osaka's creative landscape. By embedding our identity within the city's cultural fabric—through co-creation with local artisans, respect for Japanese aesthetics, and community investment—we transform transactions into relationships. The Japan Osaka market offers Mason its most strategic foothold in Asia: a dynamic city where tradition meets innovation, and where every product carries the story of Osaka itself. This isn't merely an expansion—it's the birth of Mason as a true</w:t>
      </w:r>
      <w:r>
        <w:t xml:space="preserve"> </w:t>
      </w:r>
      <w:r>
        <w:rPr>
          <w:bCs/>
          <w:b/>
        </w:rPr>
        <w:t xml:space="preserve">Osaka</w:t>
      </w:r>
      <w:r>
        <w:t xml:space="preserve"> </w:t>
      </w:r>
      <w:r>
        <w:t xml:space="preserve">brand, ready to redefine premium home goods for Japanese consumers. Our success will be measured not just in sales, but in becoming synonymous with thoughtful design that honors Osaka's spirit.</w:t>
      </w:r>
    </w:p>
    <w:p>
      <w:pPr>
        <w:pStyle w:val="BodyText"/>
      </w:pPr>
      <w:r>
        <w:rPr>
          <w:bCs/>
          <w:b/>
        </w:rPr>
        <w:t xml:space="preserve">Mason Marketing Plan: Designed for Japan Osaka, Built for the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for Japan Osaka</dc:title>
  <dc:creator/>
  <dc:language>en</dc:language>
  <cp:keywords/>
  <dcterms:created xsi:type="dcterms:W3CDTF">2026-07-23T07:41:38Z</dcterms:created>
  <dcterms:modified xsi:type="dcterms:W3CDTF">2026-07-23T07:41:38Z</dcterms:modified>
</cp:coreProperties>
</file>

<file path=docProps/custom.xml><?xml version="1.0" encoding="utf-8"?>
<Properties xmlns="http://schemas.openxmlformats.org/officeDocument/2006/custom-properties" xmlns:vt="http://schemas.openxmlformats.org/officeDocument/2006/docPropsVTypes"/>
</file>