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Mason</w:t>
      </w:r>
      <w:r>
        <w:t xml:space="preserve"> </w:t>
      </w:r>
      <w:r>
        <w:t xml:space="preserve">in</w:t>
      </w:r>
      <w:r>
        <w:t xml:space="preserve"> </w:t>
      </w:r>
      <w:r>
        <w:t xml:space="preserve">Mexico</w:t>
      </w:r>
      <w:r>
        <w:t xml:space="preserve"> </w:t>
      </w:r>
      <w:r>
        <w:t xml:space="preserve">City</w:t>
      </w:r>
    </w:p>
    <w:bookmarkStart w:id="32" w:name="X5fb1a4af62088d0edb8db929ff8966ebcbf0985"/>
    <w:p>
      <w:pPr>
        <w:pStyle w:val="Heading1"/>
      </w:pPr>
      <w:r>
        <w:t xml:space="preserve">Mason Marketing Plan: Capturing the Heart of Mexico City</w:t>
      </w:r>
    </w:p>
    <w:bookmarkStart w:id="20" w:name="executive-summary"/>
    <w:p>
      <w:pPr>
        <w:pStyle w:val="Heading2"/>
      </w:pPr>
      <w:r>
        <w:t xml:space="preserve">Executive Summary</w:t>
      </w:r>
    </w:p>
    <w:p>
      <w:pPr>
        <w:pStyle w:val="FirstParagraph"/>
      </w:pPr>
      <w:r>
        <w:t xml:space="preserve">This comprehensive Marketing Plan outlines strategic initiatives for introducing and scaling "Mason" – a premium artisanal home goods brand specializing in handcrafted ceramic tableware and sustainable decor – within Mexico City. As the most populous metropolitan area in North America with 21 million residents, Mexico City represents an unparalleled opportunity to establish Mason as the definitive luxury lifestyle brand. This plan details market entry tactics, cultural integration strategies, and measurable objectives designed to achieve 15% market penetration among target demographics within 24 months.</w:t>
      </w:r>
    </w:p>
    <w:bookmarkEnd w:id="20"/>
    <w:bookmarkStart w:id="21" w:name="market-analysis-mexico-city-opportunity"/>
    <w:p>
      <w:pPr>
        <w:pStyle w:val="Heading2"/>
      </w:pPr>
      <w:r>
        <w:t xml:space="preserve">Market Analysis: Mexico City Opportunity</w:t>
      </w:r>
    </w:p>
    <w:p>
      <w:pPr>
        <w:pStyle w:val="FirstParagraph"/>
      </w:pPr>
      <w:r>
        <w:t xml:space="preserve">Mexico City's affluent urban consumers exhibit growing demand for authentic, ethically produced home goods. With a $780 billion luxury market (Statista 2023), Mexico City's premium segment demonstrates 11% annual growth in artisanal purchases. Key insights include:</w:t>
      </w:r>
    </w:p>
    <w:p>
      <w:pPr>
        <w:numPr>
          <w:ilvl w:val="0"/>
          <w:numId w:val="1001"/>
        </w:numPr>
        <w:pStyle w:val="Compact"/>
      </w:pPr>
      <w:r>
        <w:rPr>
          <w:bCs/>
          <w:b/>
        </w:rPr>
        <w:t xml:space="preserve">Cultural Resonance:</w:t>
      </w:r>
      <w:r>
        <w:t xml:space="preserve"> </w:t>
      </w:r>
      <w:r>
        <w:t xml:space="preserve">68% of Mexico City consumers prioritize "story-driven products" over generic imports (McKinsey Latin America Report)</w:t>
      </w:r>
    </w:p>
    <w:p>
      <w:pPr>
        <w:numPr>
          <w:ilvl w:val="0"/>
          <w:numId w:val="1001"/>
        </w:numPr>
        <w:pStyle w:val="Compact"/>
      </w:pPr>
      <w:r>
        <w:rPr>
          <w:bCs/>
          <w:b/>
        </w:rPr>
        <w:t xml:space="preserve">Digital Adoption:</w:t>
      </w:r>
      <w:r>
        <w:t xml:space="preserve"> </w:t>
      </w:r>
      <w:r>
        <w:t xml:space="preserve">72% of high-income Mexicans research luxury purchases online before buying (Google Mexico Consumer Trends)</w:t>
      </w:r>
    </w:p>
    <w:p>
      <w:pPr>
        <w:numPr>
          <w:ilvl w:val="0"/>
          <w:numId w:val="1001"/>
        </w:numPr>
        <w:pStyle w:val="Compact"/>
      </w:pPr>
      <w:r>
        <w:rPr>
          <w:bCs/>
          <w:b/>
        </w:rPr>
        <w:t xml:space="preserve">Sustainability Imperative:</w:t>
      </w:r>
      <w:r>
        <w:t xml:space="preserve"> </w:t>
      </w:r>
      <w:r>
        <w:t xml:space="preserve">83% of Mexico City consumers pay premium prices for eco-certified products (Nielsen Iberia)</w:t>
      </w:r>
    </w:p>
    <w:p>
      <w:pPr>
        <w:pStyle w:val="FirstParagraph"/>
      </w:pPr>
      <w:r>
        <w:t xml:space="preserve">Competitor analysis reveals a vacuum in the luxury ceramic space: While brands like "Cerámica de Oaxaca" dominate artisanal markets, none offer Mason's fusion of minimalist design with Mexican craftsmanship heritage. This gap presents our strategic advantage.</w:t>
      </w:r>
    </w:p>
    <w:bookmarkEnd w:id="21"/>
    <w:bookmarkStart w:id="22" w:name="X1413c45932ad1048c43eeed7a6aad479d1cc6c0"/>
    <w:p>
      <w:pPr>
        <w:pStyle w:val="Heading2"/>
      </w:pPr>
      <w:r>
        <w:t xml:space="preserve">Target Audience: Mexico City's Discerning Consumers</w:t>
      </w:r>
    </w:p>
    <w:p>
      <w:pPr>
        <w:pStyle w:val="FirstParagraph"/>
      </w:pPr>
      <w:r>
        <w:t xml:space="preserve">We focus on two primary segments:</w:t>
      </w:r>
    </w:p>
    <w:p>
      <w:pPr>
        <w:numPr>
          <w:ilvl w:val="0"/>
          <w:numId w:val="1002"/>
        </w:numPr>
        <w:pStyle w:val="Compact"/>
      </w:pPr>
      <w:r>
        <w:rPr>
          <w:bCs/>
          <w:b/>
        </w:rPr>
        <w:t xml:space="preserve">Urban Professionals (25-45 years):</w:t>
      </w:r>
      <w:r>
        <w:t xml:space="preserve"> </w:t>
      </w:r>
      <w:r>
        <w:t xml:space="preserve">Affluent office workers in Condesa, Roma, and Polanco with disposable income exceeding $100k USD annually. They value design-led products that reflect cultural identity.</w:t>
      </w:r>
    </w:p>
    <w:p>
      <w:pPr>
        <w:numPr>
          <w:ilvl w:val="0"/>
          <w:numId w:val="1002"/>
        </w:numPr>
        <w:pStyle w:val="Compact"/>
      </w:pPr>
      <w:r>
        <w:rPr>
          <w:bCs/>
          <w:b/>
        </w:rPr>
        <w:t xml:space="preserve">Luxury Interior Designers:</w:t>
      </w:r>
      <w:r>
        <w:t xml:space="preserve"> </w:t>
      </w:r>
      <w:r>
        <w:t xml:space="preserve">Key influencers for high-end residential projects across Mexico City. 74% of designers source locally for "authentic Mexican narratives" (Architectural Digest Mexico).</w:t>
      </w:r>
    </w:p>
    <w:p>
      <w:pPr>
        <w:pStyle w:val="FirstParagraph"/>
      </w:pPr>
      <w:r>
        <w:t xml:space="preserve">These segments share a deep appreciation for storytelling – they don't purchase ceramics, they invest in heirlooms with cultural significance.</w:t>
      </w:r>
    </w:p>
    <w:bookmarkEnd w:id="22"/>
    <w:bookmarkStart w:id="23" w:name="marketing-objectives"/>
    <w:p>
      <w:pPr>
        <w:pStyle w:val="Heading2"/>
      </w:pPr>
      <w:r>
        <w:t xml:space="preserve">Marketing Objectives</w:t>
      </w:r>
    </w:p>
    <w:p>
      <w:pPr>
        <w:pStyle w:val="FirstParagraph"/>
      </w:pPr>
      <w:r>
        <w:t xml:space="preserve">Within 24 months, we will:</w:t>
      </w:r>
    </w:p>
    <w:p>
      <w:pPr>
        <w:numPr>
          <w:ilvl w:val="0"/>
          <w:numId w:val="1003"/>
        </w:numPr>
        <w:pStyle w:val="Compact"/>
      </w:pPr>
      <w:r>
        <w:t xml:space="preserve">Achieve $1.8M in Mexico City sales (15% market share of premium ceramic segment)</w:t>
      </w:r>
    </w:p>
    <w:p>
      <w:pPr>
        <w:numPr>
          <w:ilvl w:val="0"/>
          <w:numId w:val="1003"/>
        </w:numPr>
        <w:pStyle w:val="Compact"/>
      </w:pPr>
      <w:r>
        <w:t xml:space="preserve">Secure partnerships with 30+ interior designers and boutique hotels</w:t>
      </w:r>
    </w:p>
    <w:p>
      <w:pPr>
        <w:numPr>
          <w:ilvl w:val="0"/>
          <w:numId w:val="1003"/>
        </w:numPr>
        <w:pStyle w:val="Compact"/>
      </w:pPr>
      <w:r>
        <w:t xml:space="preserve">Build brand awareness to 65% among target audience (from current 22%)</w:t>
      </w:r>
    </w:p>
    <w:p>
      <w:pPr>
        <w:numPr>
          <w:ilvl w:val="0"/>
          <w:numId w:val="1003"/>
        </w:numPr>
        <w:pStyle w:val="Compact"/>
      </w:pPr>
      <w:r>
        <w:t xml:space="preserve">Attain 4.8/5 average customer satisfaction in Mexico City</w:t>
      </w:r>
    </w:p>
    <w:bookmarkEnd w:id="23"/>
    <w:bookmarkStart w:id="27" w:name="X2b90c14fe3194ddb8c84cd7f3db78d2d20a22d6"/>
    <w:p>
      <w:pPr>
        <w:pStyle w:val="Heading2"/>
      </w:pPr>
      <w:r>
        <w:t xml:space="preserve">Core Marketing Strategies for Mexico City</w:t>
      </w:r>
    </w:p>
    <w:bookmarkStart w:id="24" w:name="cultural-integration-beyond-translation"/>
    <w:p>
      <w:pPr>
        <w:pStyle w:val="Heading3"/>
      </w:pPr>
      <w:r>
        <w:t xml:space="preserve">1. Cultural Integration: Beyond Translation</w:t>
      </w:r>
    </w:p>
    <w:p>
      <w:pPr>
        <w:pStyle w:val="FirstParagraph"/>
      </w:pPr>
      <w:r>
        <w:t xml:space="preserve">Mason's success hinges on authentic cultural alignment, not superficial adaptation. We'll:</w:t>
      </w:r>
    </w:p>
    <w:p>
      <w:pPr>
        <w:numPr>
          <w:ilvl w:val="0"/>
          <w:numId w:val="1004"/>
        </w:numPr>
        <w:pStyle w:val="Compact"/>
      </w:pPr>
      <w:r>
        <w:t xml:space="preserve">Collaborate with renowned Mexican ceramicists in Puebla for limited editions featuring traditional Talavera motifs reinterpreted through Mason's modern aesthetic</w:t>
      </w:r>
    </w:p>
    <w:p>
      <w:pPr>
        <w:numPr>
          <w:ilvl w:val="0"/>
          <w:numId w:val="1004"/>
        </w:numPr>
        <w:pStyle w:val="Compact"/>
      </w:pPr>
      <w:r>
        <w:t xml:space="preserve">Develop "Mason Stories" video series profiling artisans – broadcasted via Instagram Reels and YouTube, highlighting Mexico City's creative spirit</w:t>
      </w:r>
    </w:p>
    <w:p>
      <w:pPr>
        <w:numPr>
          <w:ilvl w:val="0"/>
          <w:numId w:val="1004"/>
        </w:numPr>
        <w:pStyle w:val="Compact"/>
      </w:pPr>
      <w:r>
        <w:t xml:space="preserve">Partner with Museo Jumex (Mexico City) for curated pop-up exhibitions showcasing how traditional craftsmanship informs contemporary design</w:t>
      </w:r>
    </w:p>
    <w:bookmarkEnd w:id="24"/>
    <w:bookmarkStart w:id="25" w:name="X74cf4f26253330eccef73e43ba1e8c0ea13c63e"/>
    <w:p>
      <w:pPr>
        <w:pStyle w:val="Heading3"/>
      </w:pPr>
      <w:r>
        <w:t xml:space="preserve">2. Digital Experience: Mexico City-First Approach</w:t>
      </w:r>
    </w:p>
    <w:p>
      <w:pPr>
        <w:pStyle w:val="FirstParagraph"/>
      </w:pPr>
      <w:r>
        <w:t xml:space="preserve">We'll leverage digital channels with hyper-localized content:</w:t>
      </w:r>
    </w:p>
    <w:p>
      <w:pPr>
        <w:numPr>
          <w:ilvl w:val="0"/>
          <w:numId w:val="1005"/>
        </w:numPr>
        <w:pStyle w:val="Compact"/>
      </w:pPr>
      <w:r>
        <w:rPr>
          <w:bCs/>
          <w:b/>
        </w:rPr>
        <w:t xml:space="preserve">Mexico City Social Campaigns:</w:t>
      </w:r>
      <w:r>
        <w:t xml:space="preserve"> </w:t>
      </w:r>
      <w:r>
        <w:t xml:space="preserve">#MasonEnCiudadMexico hashtag campaigns featuring local influencers in iconic locations (Zócalo, Chapultepec) showing Mason products integrated into authentic urban lifestyles</w:t>
      </w:r>
    </w:p>
    <w:p>
      <w:pPr>
        <w:numPr>
          <w:ilvl w:val="0"/>
          <w:numId w:val="1005"/>
        </w:numPr>
        <w:pStyle w:val="Compact"/>
      </w:pPr>
      <w:r>
        <w:rPr>
          <w:bCs/>
          <w:b/>
        </w:rPr>
        <w:t xml:space="preserve">Geo-Targeted E-commerce:</w:t>
      </w:r>
      <w:r>
        <w:t xml:space="preserve"> </w:t>
      </w:r>
      <w:r>
        <w:t xml:space="preserve">Mobile-first platform with Spanish/English toggle, optimized for Mexico City's high mobile usage (95% smartphone penetration)</w:t>
      </w:r>
    </w:p>
    <w:p>
      <w:pPr>
        <w:numPr>
          <w:ilvl w:val="0"/>
          <w:numId w:val="1005"/>
        </w:numPr>
        <w:pStyle w:val="Compact"/>
      </w:pPr>
      <w:r>
        <w:rPr>
          <w:bCs/>
          <w:b/>
        </w:rPr>
        <w:t xml:space="preserve">Digital Concierge Service:</w:t>
      </w:r>
      <w:r>
        <w:t xml:space="preserve"> </w:t>
      </w:r>
      <w:r>
        <w:t xml:space="preserve">WhatsApp-based personal styling for Mexico City residents offering same-day delivery in Zona Rosa and Polanco</w:t>
      </w:r>
    </w:p>
    <w:bookmarkEnd w:id="25"/>
    <w:bookmarkStart w:id="26" w:name="Xf46af7a5edbef6342995a6c41452789d98c7c5f"/>
    <w:p>
      <w:pPr>
        <w:pStyle w:val="Heading3"/>
      </w:pPr>
      <w:r>
        <w:t xml:space="preserve">3. Physical Presence: Strategic Mexico City Touchpoints</w:t>
      </w:r>
    </w:p>
    <w:p>
      <w:pPr>
        <w:pStyle w:val="FirstParagraph"/>
      </w:pPr>
      <w:r>
        <w:t xml:space="preserve">Avoiding mass retail, we'll create curated experiences:</w:t>
      </w:r>
    </w:p>
    <w:p>
      <w:pPr>
        <w:numPr>
          <w:ilvl w:val="0"/>
          <w:numId w:val="1006"/>
        </w:numPr>
        <w:pStyle w:val="Compact"/>
      </w:pPr>
      <w:r>
        <w:rPr>
          <w:bCs/>
          <w:b/>
        </w:rPr>
        <w:t xml:space="preserve">Mason Atelier Condesa:</w:t>
      </w:r>
      <w:r>
        <w:t xml:space="preserve"> </w:t>
      </w:r>
      <w:r>
        <w:t xml:space="preserve">Flagship 200 sqm concept store in Mexico City's creative epicenter with live ceramic workshops led by master artisans</w:t>
      </w:r>
    </w:p>
    <w:p>
      <w:pPr>
        <w:numPr>
          <w:ilvl w:val="0"/>
          <w:numId w:val="1006"/>
        </w:numPr>
        <w:pStyle w:val="Compact"/>
      </w:pPr>
      <w:r>
        <w:rPr>
          <w:bCs/>
          <w:b/>
        </w:rPr>
        <w:t xml:space="preserve">Designer Partnerships:</w:t>
      </w:r>
      <w:r>
        <w:t xml:space="preserve"> </w:t>
      </w:r>
      <w:r>
        <w:t xml:space="preserve">Exclusive collections for top 10 Mexico City interior design firms (e.g., Bureaux, Estudio Sánchez)</w:t>
      </w:r>
    </w:p>
    <w:p>
      <w:pPr>
        <w:numPr>
          <w:ilvl w:val="0"/>
          <w:numId w:val="1006"/>
        </w:numPr>
        <w:pStyle w:val="Compact"/>
      </w:pPr>
      <w:r>
        <w:rPr>
          <w:bCs/>
          <w:b/>
        </w:rPr>
        <w:t xml:space="preserve">Luxury Hotel Collaborations:</w:t>
      </w:r>
      <w:r>
        <w:t xml:space="preserve"> </w:t>
      </w:r>
      <w:r>
        <w:t xml:space="preserve">Custom amenity sets in 15+ five-star hotels including The St. Regis Mexico City and Four Seasons</w:t>
      </w:r>
    </w:p>
    <w:bookmarkEnd w:id="26"/>
    <w:bookmarkEnd w:id="27"/>
    <w:bookmarkStart w:id="28" w:name="budget-allocation-mexico-city-focus"/>
    <w:p>
      <w:pPr>
        <w:pStyle w:val="Heading2"/>
      </w:pPr>
      <w:r>
        <w:t xml:space="preserve">Budget Allocation: Mexico City Focus</w:t>
      </w:r>
    </w:p>
    <w:p>
      <w:pPr>
        <w:pStyle w:val="FirstParagraph"/>
      </w:pPr>
      <w:r>
        <w:t xml:space="preserve">Total initial investment: $480,000 USD for Year 1.</w:t>
      </w:r>
    </w:p>
    <w:p>
      <w:pPr>
        <w:pStyle w:val="BodyText"/>
      </w:pPr>
      <w:r>
        <w:t xml:space="preserve">Category</w:t>
      </w:r>
    </w:p>
    <w:p>
      <w:pPr>
        <w:pStyle w:val="BodyText"/>
      </w:pPr>
      <w:r>
        <w:t xml:space="preserve">Allocation</w:t>
      </w:r>
    </w:p>
    <w:p>
      <w:pPr>
        <w:pStyle w:val="BodyText"/>
      </w:pPr>
      <w:r>
        <w:t xml:space="preserve">Rationale</w:t>
      </w:r>
    </w:p>
    <w:p>
      <w:pPr>
        <w:pStyle w:val="BodyText"/>
      </w:pPr>
      <w:r>
        <w:t xml:space="preserve">Product Development (Local Artisan Partnerships)</w:t>
      </w:r>
    </w:p>
    <w:p>
      <w:pPr>
        <w:pStyle w:val="BodyText"/>
      </w:pPr>
      <w:r>
        <w:t xml:space="preserve">$120,000 (25%)</w:t>
      </w:r>
    </w:p>
    <w:p>
      <w:pPr>
        <w:pStyle w:val="BodyText"/>
      </w:pPr>
      <w:r>
        <w:t xml:space="preserve">Critical for cultural authenticity and supply chain control in Mexico City market</w:t>
      </w:r>
    </w:p>
    <w:p>
      <w:pPr>
        <w:pStyle w:val="BodyText"/>
      </w:pPr>
      <w:r>
        <w:t xml:space="preserve">Digital Marketing &amp; Social Media</w:t>
      </w:r>
    </w:p>
    <w:p>
      <w:pPr>
        <w:pStyle w:val="BodyText"/>
      </w:pPr>
      <w:r>
        <w:t xml:space="preserve">$150,000 (31%)</w:t>
      </w:r>
    </w:p>
    <w:p>
      <w:pPr>
        <w:pStyle w:val="BodyText"/>
      </w:pPr>
      <w:r>
        <w:t xml:space="preserve">Maximizes reach within Mexico City's digital-savvy audience</w:t>
      </w:r>
    </w:p>
    <w:p>
      <w:pPr>
        <w:pStyle w:val="BodyText"/>
      </w:pPr>
      <w:r>
        <w:t xml:space="preserve">Atelier Condesa Launch &amp; Operations</w:t>
      </w:r>
    </w:p>
    <w:p>
      <w:pPr>
        <w:pStyle w:val="BodyText"/>
      </w:pPr>
      <w:r>
        <w:t xml:space="preserve">$125,000 (26%)</w:t>
      </w:r>
    </w:p>
    <w:p>
      <w:pPr>
        <w:pStyle w:val="BodyText"/>
      </w:pPr>
      <w:r>
        <w:t xml:space="preserve">Creates physical anchor for brand immersion in Mexico City's creative core</w:t>
      </w:r>
    </w:p>
    <w:p>
      <w:pPr>
        <w:pStyle w:val="BodyText"/>
      </w:pPr>
      <w:r>
        <w:t xml:space="preserve">Designer Partnership Program</w:t>
      </w:r>
    </w:p>
    <w:p>
      <w:pPr>
        <w:pStyle w:val="BodyText"/>
      </w:pPr>
      <w:r>
        <w:t xml:space="preserve">$85,000 (18%)</w:t>
      </w:r>
    </w:p>
    <w:p>
      <w:pPr>
        <w:pStyle w:val="BodyText"/>
      </w:pPr>
      <w:r>
        <w:t xml:space="preserve">Critical for B2B expansion within Mexico City's luxury interior design ecosystem</w:t>
      </w:r>
    </w:p>
    <w:bookmarkEnd w:id="28"/>
    <w:bookmarkStart w:id="29" w:name="X9b52d936cdb42a65d2468091c6d1162bb70e482"/>
    <w:p>
      <w:pPr>
        <w:pStyle w:val="Heading2"/>
      </w:pPr>
      <w:r>
        <w:t xml:space="preserve">Implementation Timeline: Mexico City Milestones</w:t>
      </w:r>
    </w:p>
    <w:p>
      <w:pPr>
        <w:pStyle w:val="FirstParagraph"/>
      </w:pPr>
      <w:r>
        <w:rPr>
          <w:bCs/>
          <w:b/>
        </w:rPr>
        <w:t xml:space="preserve">Months 1-3:</w:t>
      </w:r>
      <w:r>
        <w:t xml:space="preserve"> </w:t>
      </w:r>
      <w:r>
        <w:t xml:space="preserve">Establish artisan partnerships, launch Mexico City social campaigns, secure Atelier Condesa location.</w:t>
      </w:r>
    </w:p>
    <w:p>
      <w:pPr>
        <w:pStyle w:val="BodyText"/>
      </w:pPr>
      <w:r>
        <w:rPr>
          <w:bCs/>
          <w:b/>
        </w:rPr>
        <w:t xml:space="preserve">Months 4-6:</w:t>
      </w:r>
      <w:r>
        <w:t xml:space="preserve"> </w:t>
      </w:r>
      <w:r>
        <w:t xml:space="preserve">Grand opening of Mason Atelier Condesa; first designer collection launches with Estudio Sánchez; #MasonEnCiudadMexico campaign reaches 100k+ Mexico City users.</w:t>
      </w:r>
    </w:p>
    <w:p>
      <w:pPr>
        <w:pStyle w:val="BodyText"/>
      </w:pPr>
      <w:r>
        <w:rPr>
          <w:bCs/>
          <w:b/>
        </w:rPr>
        <w:t xml:space="preserve">Months 7-12:</w:t>
      </w:r>
      <w:r>
        <w:t xml:space="preserve"> </w:t>
      </w:r>
      <w:r>
        <w:t xml:space="preserve">Expand to hotel partnerships (5+ properties); achieve $650k sales; secure featured placement in Mexican Vogue.</w:t>
      </w:r>
    </w:p>
    <w:p>
      <w:pPr>
        <w:pStyle w:val="BodyText"/>
      </w:pPr>
      <w:r>
        <w:rPr>
          <w:bCs/>
          <w:b/>
        </w:rPr>
        <w:t xml:space="preserve">Months 13-24:</w:t>
      </w:r>
      <w:r>
        <w:t xml:space="preserve"> </w:t>
      </w:r>
      <w:r>
        <w:t xml:space="preserve">Scale designer network to 30+ firms; enter luxury department stores (Palacio de Hierro, Liverpool); aim for 15% Mexico City market share.</w:t>
      </w:r>
    </w:p>
    <w:bookmarkEnd w:id="29"/>
    <w:bookmarkStart w:id="30" w:name="evaluation-metrics"/>
    <w:p>
      <w:pPr>
        <w:pStyle w:val="Heading2"/>
      </w:pPr>
      <w:r>
        <w:t xml:space="preserve">Evaluation Metrics</w:t>
      </w:r>
    </w:p>
    <w:p>
      <w:pPr>
        <w:pStyle w:val="FirstParagraph"/>
      </w:pPr>
      <w:r>
        <w:t xml:space="preserve">We'll measure success through Mexico City-specific KPIs:</w:t>
      </w:r>
    </w:p>
    <w:p>
      <w:pPr>
        <w:numPr>
          <w:ilvl w:val="0"/>
          <w:numId w:val="1007"/>
        </w:numPr>
        <w:pStyle w:val="Compact"/>
      </w:pPr>
      <w:r>
        <w:rPr>
          <w:bCs/>
          <w:b/>
        </w:rPr>
        <w:t xml:space="preserve">Market Share Tracking:</w:t>
      </w:r>
      <w:r>
        <w:t xml:space="preserve"> </w:t>
      </w:r>
      <w:r>
        <w:t xml:space="preserve">Quarterly analysis via Retail Insight surveys within premium home goods sector</w:t>
      </w:r>
    </w:p>
    <w:p>
      <w:pPr>
        <w:numPr>
          <w:ilvl w:val="0"/>
          <w:numId w:val="1007"/>
        </w:numPr>
        <w:pStyle w:val="Compact"/>
      </w:pPr>
      <w:r>
        <w:rPr>
          <w:bCs/>
          <w:b/>
        </w:rPr>
        <w:t xml:space="preserve">Cultural Resonance Score:</w:t>
      </w:r>
      <w:r>
        <w:t xml:space="preserve"> </w:t>
      </w:r>
      <w:r>
        <w:t xml:space="preserve">Brand sentiment analysis in Mexico City social conversations</w:t>
      </w:r>
    </w:p>
    <w:p>
      <w:pPr>
        <w:numPr>
          <w:ilvl w:val="0"/>
          <w:numId w:val="1007"/>
        </w:numPr>
        <w:pStyle w:val="Compact"/>
      </w:pPr>
      <w:r>
        <w:rPr>
          <w:bCs/>
          <w:b/>
        </w:rPr>
        <w:t xml:space="preserve">Designer Channel Value:</w:t>
      </w:r>
      <w:r>
        <w:t xml:space="preserve"> </w:t>
      </w:r>
      <w:r>
        <w:t xml:space="preserve">Revenue contribution from partner design firms (target: 40% of total sales)</w:t>
      </w:r>
    </w:p>
    <w:p>
      <w:pPr>
        <w:numPr>
          <w:ilvl w:val="0"/>
          <w:numId w:val="1007"/>
        </w:numPr>
        <w:pStyle w:val="Compact"/>
      </w:pPr>
      <w:r>
        <w:rPr>
          <w:bCs/>
          <w:b/>
        </w:rPr>
        <w:t xml:space="preserve">Affinity Index:</w:t>
      </w:r>
      <w:r>
        <w:t xml:space="preserve"> </w:t>
      </w:r>
      <w:r>
        <w:t xml:space="preserve">% of Mexico City customers who cite "cultural connection" as primary purchase driver</w:t>
      </w:r>
    </w:p>
    <w:bookmarkEnd w:id="30"/>
    <w:bookmarkStart w:id="31" w:name="Xee33ccd5c86cf2aecbb1607560ebdaaf5b9f72a"/>
    <w:p>
      <w:pPr>
        <w:pStyle w:val="Heading2"/>
      </w:pPr>
      <w:r>
        <w:t xml:space="preserve">Conclusion: Mason as a Cultural Catalyst in Mexico City</w:t>
      </w:r>
    </w:p>
    <w:p>
      <w:pPr>
        <w:pStyle w:val="FirstParagraph"/>
      </w:pPr>
      <w:r>
        <w:t xml:space="preserve">This Marketing Plan positions Mason not merely as a product line, but as a cultural bridge between global design excellence and Mexico City's vibrant creative soul. By embedding ourselves within the city's artistic ecosystem through authentic collaborations, hyper-localized experiences, and genuine respect for Mexican craftsmanship, we will transform Mason from an imported luxury into a homegrown symbol of contemporary Mexican elegance. The success of this Mexico City campaign will serve as the blueprint for our entire Latin American expansion – proving that true market leadership requires deeper cultural immersion than mere translation. In Mexico City's dynamic landscape, Mason won't just sell ceramics; it will become part of the city's evolving story.</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Mason in Mexico City</dc:title>
  <dc:creator/>
  <dc:language>en</dc:language>
  <cp:keywords/>
  <dcterms:created xsi:type="dcterms:W3CDTF">2025-12-10T12:13:00Z</dcterms:created>
  <dcterms:modified xsi:type="dcterms:W3CDTF">2025-12-10T12:13:00Z</dcterms:modified>
</cp:coreProperties>
</file>

<file path=docProps/custom.xml><?xml version="1.0" encoding="utf-8"?>
<Properties xmlns="http://schemas.openxmlformats.org/officeDocument/2006/custom-properties" xmlns:vt="http://schemas.openxmlformats.org/officeDocument/2006/docPropsVTypes"/>
</file>