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Mason</w:t>
      </w:r>
      <w:r>
        <w:t xml:space="preserve"> </w:t>
      </w:r>
      <w:r>
        <w:t xml:space="preserve">for</w:t>
      </w:r>
      <w:r>
        <w:t xml:space="preserve"> </w:t>
      </w:r>
      <w:r>
        <w:t xml:space="preserve">Pakistan</w:t>
      </w:r>
      <w:r>
        <w:t xml:space="preserve"> </w:t>
      </w:r>
      <w:r>
        <w:t xml:space="preserve">Karachi</w:t>
      </w:r>
    </w:p>
    <w:bookmarkStart w:id="34" w:name="Xe18aa6572403259417b3f0d4af503b11b630a1c"/>
    <w:p>
      <w:pPr>
        <w:pStyle w:val="Heading1"/>
      </w:pPr>
      <w:r>
        <w:t xml:space="preserve">Comprehensive Marketing Plan for Mason in Pakistan Karachi</w:t>
      </w:r>
    </w:p>
    <w:bookmarkStart w:id="20" w:name="executive-summary"/>
    <w:p>
      <w:pPr>
        <w:pStyle w:val="Heading2"/>
      </w:pPr>
      <w:r>
        <w:t xml:space="preserve">Executive Summary</w:t>
      </w:r>
    </w:p>
    <w:p>
      <w:pPr>
        <w:pStyle w:val="FirstParagraph"/>
      </w:pPr>
      <w:r>
        <w:t xml:space="preserve">This Marketing Plan outlines a targeted strategy to establish "Mason" as the premier construction solutions brand across Karachi, Pakistan. With Karachi’s construction sector growing at 9.5% annually (Pakistan Bureau of Statistics, 2023), Mason aims to capture market leadership by addressing critical pain points in masonry materials—durability, cost-efficiency, and sustainability. This Marketing Plan is engineered for rapid adoption within Pakistan's largest city, leveraging local insights to deliver unmatched value for contractors, developers, and homeowners in Karachi.</w:t>
      </w:r>
    </w:p>
    <w:bookmarkEnd w:id="20"/>
    <w:bookmarkStart w:id="21" w:name="market-analysis-karachi-context"/>
    <w:p>
      <w:pPr>
        <w:pStyle w:val="Heading2"/>
      </w:pPr>
      <w:r>
        <w:t xml:space="preserve">Market Analysis: Karachi Context</w:t>
      </w:r>
    </w:p>
    <w:p>
      <w:pPr>
        <w:pStyle w:val="FirstParagraph"/>
      </w:pPr>
      <w:r>
        <w:t xml:space="preserve">Karachi’s urban landscape demands robust masonry solutions. As Pakistan’s economic hub, Karachi accounts for 35% of the nation’s construction activity, yet faces challenges like substandard materials causing structural failures. A recent survey by the Pakistan Engineering Council revealed 68% of contractors prioritize "long-term cost savings" over low upfront prices—directly aligning with Mason’s value proposition. This Marketing Plan recognizes Karachi’s unique dynamics: high humidity, seismic risks, and rapid infrastructure projects (e.g., Karachi Circular Railway). We position Mason not just as a supplier but as a partner in building resilient Karachi.</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Contractors &amp; Builders:</w:t>
      </w:r>
      <w:r>
        <w:t xml:space="preserve"> </w:t>
      </w:r>
      <w:r>
        <w:t xml:space="preserve">70% of Karachi’s construction firms (e.g., near Bahria Town, DHA, and Orangi Town)</w:t>
      </w:r>
    </w:p>
    <w:p>
      <w:pPr>
        <w:numPr>
          <w:ilvl w:val="0"/>
          <w:numId w:val="1001"/>
        </w:numPr>
        <w:pStyle w:val="Compact"/>
      </w:pPr>
      <w:r>
        <w:rPr>
          <w:bCs/>
          <w:b/>
        </w:rPr>
        <w:t xml:space="preserve">Real Estate Developers:</w:t>
      </w:r>
      <w:r>
        <w:t xml:space="preserve"> </w:t>
      </w:r>
      <w:r>
        <w:t xml:space="preserve">Mid-to-large scale projects in New Karachi, Clifton</w:t>
      </w:r>
    </w:p>
    <w:p>
      <w:pPr>
        <w:numPr>
          <w:ilvl w:val="0"/>
          <w:numId w:val="1001"/>
        </w:numPr>
        <w:pStyle w:val="Compact"/>
      </w:pPr>
      <w:r>
        <w:rPr>
          <w:bCs/>
          <w:b/>
        </w:rPr>
        <w:t xml:space="preserve">Homeowners:</w:t>
      </w:r>
      <w:r>
        <w:t xml:space="preserve"> </w:t>
      </w:r>
      <w:r>
        <w:t xml:space="preserve">Middle-income families seeking durable housing in Saddar and Lyari</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85% recognition among Karachi contractors within 9 months.</w:t>
      </w:r>
    </w:p>
    <w:p>
      <w:pPr>
        <w:numPr>
          <w:ilvl w:val="0"/>
          <w:numId w:val="1002"/>
        </w:numPr>
        <w:pStyle w:val="Compact"/>
      </w:pPr>
      <w:r>
        <w:rPr>
          <w:bCs/>
          <w:b/>
        </w:rPr>
        <w:t xml:space="preserve">Market Share:</w:t>
      </w:r>
      <w:r>
        <w:t xml:space="preserve"> </w:t>
      </w:r>
      <w:r>
        <w:t xml:space="preserve">Capture 18% of the masonry materials market in Pakistan Karachi by Year 2.</w:t>
      </w:r>
    </w:p>
    <w:p>
      <w:pPr>
        <w:numPr>
          <w:ilvl w:val="0"/>
          <w:numId w:val="1002"/>
        </w:numPr>
        <w:pStyle w:val="Compact"/>
      </w:pPr>
      <w:r>
        <w:rPr>
          <w:bCs/>
          <w:b/>
        </w:rPr>
        <w:t xml:space="preserve">Sales Growth:</w:t>
      </w:r>
      <w:r>
        <w:t xml:space="preserve"> </w:t>
      </w:r>
      <w:r>
        <w:t xml:space="preserve">Drive a 40% YoY increase in Mason product sales across Karachi branches.</w:t>
      </w:r>
    </w:p>
    <w:bookmarkEnd w:id="23"/>
    <w:bookmarkStart w:id="29" w:name="X24af4044efbac4fa3a56eb445741ca03ff72e9d"/>
    <w:p>
      <w:pPr>
        <w:pStyle w:val="Heading2"/>
      </w:pPr>
      <w:r>
        <w:t xml:space="preserve">Strategic Pillars: Mason's Karachi-Specific Approach</w:t>
      </w:r>
    </w:p>
    <w:bookmarkStart w:id="24" w:name="product-value-proposition"/>
    <w:p>
      <w:pPr>
        <w:pStyle w:val="Heading3"/>
      </w:pPr>
      <w:r>
        <w:t xml:space="preserve">1. Product &amp; Value Proposition</w:t>
      </w:r>
    </w:p>
    <w:p>
      <w:pPr>
        <w:pStyle w:val="FirstParagraph"/>
      </w:pPr>
      <w:r>
        <w:t xml:space="preserve">Mason introduces "Karachi Resilience Bricks" engineered for local conditions. Unlike standard bricks, they feature:</w:t>
      </w:r>
    </w:p>
    <w:p>
      <w:pPr>
        <w:numPr>
          <w:ilvl w:val="0"/>
          <w:numId w:val="1003"/>
        </w:numPr>
        <w:pStyle w:val="Compact"/>
      </w:pPr>
      <w:r>
        <w:t xml:space="preserve">40% higher moisture resistance (critical for Karachi’s monsoon season)</w:t>
      </w:r>
    </w:p>
    <w:p>
      <w:pPr>
        <w:numPr>
          <w:ilvl w:val="0"/>
          <w:numId w:val="1003"/>
        </w:numPr>
        <w:pStyle w:val="Compact"/>
      </w:pPr>
      <w:r>
        <w:t xml:space="preserve">15% cost reduction over 5 years through durability</w:t>
      </w:r>
    </w:p>
    <w:p>
      <w:pPr>
        <w:numPr>
          <w:ilvl w:val="0"/>
          <w:numId w:val="1003"/>
        </w:numPr>
        <w:pStyle w:val="Compact"/>
      </w:pPr>
      <w:r>
        <w:t xml:space="preserve">Pakistan-made using locally sourced clay and recycled industrial waste</w:t>
      </w:r>
    </w:p>
    <w:bookmarkEnd w:id="24"/>
    <w:bookmarkStart w:id="25" w:name="pricing-strategy-competitive-yet-premium"/>
    <w:p>
      <w:pPr>
        <w:pStyle w:val="Heading3"/>
      </w:pPr>
      <w:r>
        <w:t xml:space="preserve">2. Pricing Strategy: Competitive Yet Premium</w:t>
      </w:r>
    </w:p>
    <w:p>
      <w:pPr>
        <w:pStyle w:val="FirstParagraph"/>
      </w:pPr>
      <w:r>
        <w:t xml:space="preserve">We adopt a penetration pricing model:</w:t>
      </w:r>
    </w:p>
    <w:p>
      <w:pPr>
        <w:numPr>
          <w:ilvl w:val="0"/>
          <w:numId w:val="1004"/>
        </w:numPr>
        <w:pStyle w:val="Compact"/>
      </w:pPr>
      <w:r>
        <w:t xml:space="preserve">20% below competitors on bulk orders (e.g., 1,000+ bricks)</w:t>
      </w:r>
    </w:p>
    <w:p>
      <w:pPr>
        <w:numPr>
          <w:ilvl w:val="0"/>
          <w:numId w:val="1004"/>
        </w:numPr>
        <w:pStyle w:val="Compact"/>
      </w:pPr>
      <w:r>
        <w:t xml:space="preserve">Loyalty discounts for repeat contractors in Karachi’s industrial zones (Korangi, SITE)</w:t>
      </w:r>
    </w:p>
    <w:bookmarkEnd w:id="25"/>
    <w:bookmarkStart w:id="26" w:name="distribution-hyper-local-reach"/>
    <w:p>
      <w:pPr>
        <w:pStyle w:val="Heading3"/>
      </w:pPr>
      <w:r>
        <w:t xml:space="preserve">3. Distribution: Hyper-Local Reach</w:t>
      </w:r>
    </w:p>
    <w:p>
      <w:pPr>
        <w:pStyle w:val="FirstParagraph"/>
      </w:pPr>
      <w:r>
        <w:t xml:space="preserve">This Marketing Plan prioritizes Karachi’s geography:</w:t>
      </w:r>
    </w:p>
    <w:p>
      <w:pPr>
        <w:numPr>
          <w:ilvl w:val="0"/>
          <w:numId w:val="1005"/>
        </w:numPr>
        <w:pStyle w:val="Compact"/>
      </w:pPr>
      <w:r>
        <w:rPr>
          <w:bCs/>
          <w:b/>
        </w:rPr>
        <w:t xml:space="preserve">4 Dedicated Warehouses:</w:t>
      </w:r>
      <w:r>
        <w:t xml:space="preserve"> </w:t>
      </w:r>
      <w:r>
        <w:t xml:space="preserve">In Korangi (industrial), Defence (premium projects), Malir (housing estates), and Saddar (retail).</w:t>
      </w:r>
    </w:p>
    <w:p>
      <w:pPr>
        <w:numPr>
          <w:ilvl w:val="0"/>
          <w:numId w:val="1005"/>
        </w:numPr>
        <w:pStyle w:val="Compact"/>
      </w:pPr>
      <w:r>
        <w:rPr>
          <w:bCs/>
          <w:b/>
        </w:rPr>
        <w:t xml:space="preserve">Delivery Partners:</w:t>
      </w:r>
      <w:r>
        <w:t xml:space="preserve"> </w:t>
      </w:r>
      <w:r>
        <w:t xml:space="preserve">Collaborate with local logistics firms like "Karachi Express" for same-day delivery within 20km.</w:t>
      </w:r>
    </w:p>
    <w:p>
      <w:pPr>
        <w:numPr>
          <w:ilvl w:val="0"/>
          <w:numId w:val="1005"/>
        </w:numPr>
        <w:pStyle w:val="Compact"/>
      </w:pPr>
      <w:r>
        <w:rPr>
          <w:bCs/>
          <w:b/>
        </w:rPr>
        <w:t xml:space="preserve">Sales Team:</w:t>
      </w:r>
      <w:r>
        <w:t xml:space="preserve"> </w:t>
      </w:r>
      <w:r>
        <w:t xml:space="preserve">15 Karachi-based field reps covering all major construction zones.</w:t>
      </w:r>
    </w:p>
    <w:bookmarkEnd w:id="26"/>
    <w:bookmarkStart w:id="27" w:name="promotion-culturally-resonant-campaigns"/>
    <w:p>
      <w:pPr>
        <w:pStyle w:val="Heading3"/>
      </w:pPr>
      <w:r>
        <w:t xml:space="preserve">4. Promotion: Culturally Resonant Campaigns</w:t>
      </w:r>
    </w:p>
    <w:p>
      <w:pPr>
        <w:pStyle w:val="FirstParagraph"/>
      </w:pPr>
      <w:r>
        <w:t xml:space="preserve">Beyond traditional ads, this Marketing Plan integrates Karachi’s culture:</w:t>
      </w:r>
    </w:p>
    <w:p>
      <w:pPr>
        <w:numPr>
          <w:ilvl w:val="0"/>
          <w:numId w:val="1006"/>
        </w:numPr>
        <w:pStyle w:val="Compact"/>
      </w:pPr>
      <w:r>
        <w:rPr>
          <w:bCs/>
          <w:b/>
        </w:rPr>
        <w:t xml:space="preserve">TikTok &amp; Instagram:</w:t>
      </w:r>
      <w:r>
        <w:t xml:space="preserve"> </w:t>
      </w:r>
      <w:r>
        <w:t xml:space="preserve">Short videos showing Mason bricks resisting Karachi’s heavy rains (e.g., "Mason vs. Monsoon Challenge"). Partner with local influencers like @KarachiBuilders.</w:t>
      </w:r>
    </w:p>
    <w:p>
      <w:pPr>
        <w:numPr>
          <w:ilvl w:val="0"/>
          <w:numId w:val="1006"/>
        </w:numPr>
        <w:pStyle w:val="Compact"/>
      </w:pPr>
      <w:r>
        <w:rPr>
          <w:bCs/>
          <w:b/>
        </w:rPr>
        <w:t xml:space="preserve">Community Events:</w:t>
      </w:r>
      <w:r>
        <w:t xml:space="preserve"> </w:t>
      </w:r>
      <w:r>
        <w:t xml:space="preserve">Free workshops at Karachi Municipal Corporation sites on "Building Safely in Karachi."</w:t>
      </w:r>
    </w:p>
    <w:p>
      <w:pPr>
        <w:numPr>
          <w:ilvl w:val="0"/>
          <w:numId w:val="1006"/>
        </w:numPr>
        <w:pStyle w:val="Compact"/>
      </w:pPr>
      <w:r>
        <w:rPr>
          <w:bCs/>
          <w:b/>
        </w:rPr>
        <w:t xml:space="preserve">Ramadan Campaigns:</w:t>
      </w:r>
      <w:r>
        <w:t xml:space="preserve"> </w:t>
      </w:r>
      <w:r>
        <w:t xml:space="preserve">Offer 10% off for contractors completing projects before Eid (aligning with cultural timing).</w:t>
      </w:r>
    </w:p>
    <w:bookmarkEnd w:id="27"/>
    <w:bookmarkStart w:id="28" w:name="partnerships-localizing-trust"/>
    <w:p>
      <w:pPr>
        <w:pStyle w:val="Heading3"/>
      </w:pPr>
      <w:r>
        <w:t xml:space="preserve">5. Partnerships: Localizing Trust</w:t>
      </w:r>
    </w:p>
    <w:p>
      <w:pPr>
        <w:pStyle w:val="FirstParagraph"/>
      </w:pPr>
      <w:r>
        <w:t xml:space="preserve">Mason will forge alliances critical to Karachi’s ecosystem:</w:t>
      </w:r>
    </w:p>
    <w:p>
      <w:pPr>
        <w:numPr>
          <w:ilvl w:val="0"/>
          <w:numId w:val="1007"/>
        </w:numPr>
        <w:pStyle w:val="Compact"/>
      </w:pPr>
      <w:r>
        <w:rPr>
          <w:bCs/>
          <w:b/>
        </w:rPr>
        <w:t xml:space="preserve">With Housing Societies:</w:t>
      </w:r>
      <w:r>
        <w:t xml:space="preserve"> </w:t>
      </w:r>
      <w:r>
        <w:t xml:space="preserve">Exclusive deals for DHA, Bahria, and PECHS members.</w:t>
      </w:r>
    </w:p>
    <w:p>
      <w:pPr>
        <w:numPr>
          <w:ilvl w:val="0"/>
          <w:numId w:val="1007"/>
        </w:numPr>
        <w:pStyle w:val="Compact"/>
      </w:pPr>
      <w:r>
        <w:rPr>
          <w:bCs/>
          <w:b/>
        </w:rPr>
        <w:t xml:space="preserve">With Government Projects:</w:t>
      </w:r>
      <w:r>
        <w:t xml:space="preserve"> </w:t>
      </w:r>
      <w:r>
        <w:t xml:space="preserve">Bid on Sindh government housing initiatives (e.g., "Naya Pakistan Housing Scheme").</w:t>
      </w:r>
    </w:p>
    <w:p>
      <w:pPr>
        <w:numPr>
          <w:ilvl w:val="0"/>
          <w:numId w:val="1007"/>
        </w:numPr>
        <w:pStyle w:val="Compact"/>
      </w:pPr>
      <w:r>
        <w:rPr>
          <w:bCs/>
          <w:b/>
        </w:rPr>
        <w:t xml:space="preserve">Sustainability Tie-ups:</w:t>
      </w:r>
      <w:r>
        <w:t xml:space="preserve"> </w:t>
      </w:r>
      <w:r>
        <w:t xml:space="preserve">Partner with Karachi’s Green Energy Initiative for eco-brick certifications.</w:t>
      </w:r>
    </w:p>
    <w:bookmarkEnd w:id="28"/>
    <w:bookmarkEnd w:id="29"/>
    <w:bookmarkStart w:id="30" w:name="budget-allocation-karachi-focus"/>
    <w:p>
      <w:pPr>
        <w:pStyle w:val="Heading2"/>
      </w:pPr>
      <w:r>
        <w:t xml:space="preserve">Budget Allocation (Karachi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Allocation (% of Budget)</w:t>
            </w:r>
          </w:p>
        </w:tc>
      </w:tr>
      <w:tr>
        <w:tc>
          <w:tcPr/>
          <w:p>
            <w:pPr>
              <w:pStyle w:val="Compact"/>
              <w:jc w:val="left"/>
            </w:pPr>
            <w:r>
              <w:t xml:space="preserve">Distribution Infrastructure (Warehouses, Delivery)</w:t>
            </w:r>
          </w:p>
        </w:tc>
        <w:tc>
          <w:tcPr/>
          <w:p>
            <w:pPr>
              <w:pStyle w:val="Compact"/>
              <w:jc w:val="left"/>
            </w:pPr>
            <w:r>
              <w:t xml:space="preserve">35%</w:t>
            </w:r>
          </w:p>
        </w:tc>
      </w:tr>
      <w:tr>
        <w:tc>
          <w:tcPr/>
          <w:p>
            <w:pPr>
              <w:pStyle w:val="Compact"/>
              <w:jc w:val="left"/>
            </w:pPr>
            <w:r>
              <w:t xml:space="preserve">Digital Campaigns (Karachi-Targeted Social Media)</w:t>
            </w:r>
          </w:p>
        </w:tc>
        <w:tc>
          <w:tcPr/>
          <w:p>
            <w:pPr>
              <w:pStyle w:val="Compact"/>
              <w:jc w:val="left"/>
            </w:pPr>
            <w:r>
              <w:t xml:space="preserve">25%</w:t>
            </w:r>
          </w:p>
        </w:tc>
      </w:tr>
      <w:tr>
        <w:tc>
          <w:tcPr/>
          <w:p>
            <w:pPr>
              <w:pStyle w:val="Compact"/>
              <w:jc w:val="left"/>
            </w:pPr>
            <w:r>
              <w:t xml:space="preserve">Community Workshops &amp; Events</w:t>
            </w:r>
          </w:p>
        </w:tc>
        <w:tc>
          <w:tcPr/>
          <w:p>
            <w:pPr>
              <w:pStyle w:val="Compact"/>
              <w:jc w:val="left"/>
            </w:pPr>
            <w:r>
              <w:t xml:space="preserve">20%</w:t>
            </w:r>
          </w:p>
        </w:tc>
      </w:tr>
      <w:tr>
        <w:tc>
          <w:tcPr/>
          <w:p>
            <w:pPr>
              <w:pStyle w:val="Compact"/>
              <w:jc w:val="left"/>
            </w:pPr>
            <w:r>
              <w:t xml:space="preserve">Sales Team Training &amp; Incentives</w:t>
            </w:r>
          </w:p>
        </w:tc>
        <w:tc>
          <w:tcPr/>
          <w:p>
            <w:pPr>
              <w:pStyle w:val="Compact"/>
              <w:jc w:val="left"/>
            </w:pPr>
            <w:r>
              <w:t xml:space="preserve">20%</w:t>
            </w:r>
          </w:p>
        </w:tc>
      </w:tr>
    </w:tbl>
    <w:bookmarkEnd w:id="30"/>
    <w:bookmarkStart w:id="31" w:name="measurement-kpis"/>
    <w:p>
      <w:pPr>
        <w:pStyle w:val="Heading2"/>
      </w:pPr>
      <w:r>
        <w:t xml:space="preserve">Measurement &amp; KPIs</w:t>
      </w:r>
    </w:p>
    <w:p>
      <w:pPr>
        <w:pStyle w:val="FirstParagraph"/>
      </w:pPr>
      <w:r>
        <w:t xml:space="preserve">This Marketing Plan tracks success through Karachi-specific metrics:</w:t>
      </w:r>
    </w:p>
    <w:p>
      <w:pPr>
        <w:numPr>
          <w:ilvl w:val="0"/>
          <w:numId w:val="1008"/>
        </w:numPr>
        <w:pStyle w:val="Compact"/>
      </w:pPr>
      <w:r>
        <w:rPr>
          <w:bCs/>
          <w:b/>
        </w:rPr>
        <w:t xml:space="preserve">Brand Recall:</w:t>
      </w:r>
      <w:r>
        <w:t xml:space="preserve"> </w:t>
      </w:r>
      <w:r>
        <w:t xml:space="preserve">Monthly surveys in Karachi construction hubs (target: 85% recognition by Month 9).</w:t>
      </w:r>
    </w:p>
    <w:p>
      <w:pPr>
        <w:numPr>
          <w:ilvl w:val="0"/>
          <w:numId w:val="1008"/>
        </w:numPr>
        <w:pStyle w:val="Compact"/>
      </w:pPr>
      <w:r>
        <w:rPr>
          <w:bCs/>
          <w:b/>
        </w:rPr>
        <w:t xml:space="preserve">Sales Velocity:</w:t>
      </w:r>
      <w:r>
        <w:t xml:space="preserve"> </w:t>
      </w:r>
      <w:r>
        <w:t xml:space="preserve">Average order frequency per contractor (target: 3.2 orders/contractor/month).</w:t>
      </w:r>
    </w:p>
    <w:bookmarkEnd w:id="31"/>
    <w:bookmarkStart w:id="32" w:name="risk-mitigation"/>
    <w:p>
      <w:pPr>
        <w:pStyle w:val="Heading2"/>
      </w:pPr>
      <w:r>
        <w:t xml:space="preserve">Risk Mitigation</w:t>
      </w:r>
    </w:p>
    <w:p>
      <w:pPr>
        <w:pStyle w:val="FirstParagraph"/>
      </w:pPr>
      <w:r>
        <w:t xml:space="preserve">We anticipate two Karachi-specific risks:</w:t>
      </w:r>
    </w:p>
    <w:p>
      <w:pPr>
        <w:numPr>
          <w:ilvl w:val="0"/>
          <w:numId w:val="1009"/>
        </w:numPr>
        <w:pStyle w:val="Compact"/>
      </w:pPr>
      <w:r>
        <w:rPr>
          <w:iCs/>
          <w:i/>
        </w:rPr>
        <w:t xml:space="preserve">Competition from Imported Materials:</w:t>
      </w:r>
      <w:r>
        <w:t xml:space="preserve"> </w:t>
      </w:r>
      <w:r>
        <w:t xml:space="preserve">Counter with "Made in Pakistan" branding and cost transparency.</w:t>
      </w:r>
    </w:p>
    <w:p>
      <w:pPr>
        <w:numPr>
          <w:ilvl w:val="0"/>
          <w:numId w:val="1009"/>
        </w:numPr>
        <w:pStyle w:val="Compact"/>
      </w:pPr>
      <w:r>
        <w:rPr>
          <w:iCs/>
          <w:i/>
        </w:rPr>
        <w:t xml:space="preserve">Monsoon Delays:</w:t>
      </w:r>
      <w:r>
        <w:t xml:space="preserve"> </w:t>
      </w:r>
      <w:r>
        <w:t xml:space="preserve">Maintain 30% extra stock during pre-monsoon months (June–August).</w:t>
      </w:r>
    </w:p>
    <w:bookmarkEnd w:id="32"/>
    <w:bookmarkStart w:id="33" w:name="conclusion-masons-karachi-future"/>
    <w:p>
      <w:pPr>
        <w:pStyle w:val="Heading2"/>
      </w:pPr>
      <w:r>
        <w:t xml:space="preserve">Conclusion: Mason’s Karachi Future</w:t>
      </w:r>
    </w:p>
    <w:p>
      <w:pPr>
        <w:pStyle w:val="FirstParagraph"/>
      </w:pPr>
      <w:r>
        <w:t xml:space="preserve">This Marketing Plan positions Mason not merely as a brand, but as an essential partner in Karachi’s growth story. By embedding our solutions within the city’s unique challenges—from humidity to rapid urbanization—we transform "Mason" from a product name into a symbol of trustworthy, locally engineered excellence. In Pakistan Karachi, where every brick shapes the future, Mason is built to last. This Marketing Plan will deliver measurable market leadership while reinforcing our commitment to Karachi’s skyline and its people.</w:t>
      </w:r>
    </w:p>
    <w:p>
      <w:pPr>
        <w:pStyle w:val="BodyText"/>
      </w:pPr>
      <w:r>
        <w:rPr>
          <w:bCs/>
          <w:b/>
        </w:rPr>
        <w:t xml:space="preserve">Final Note:</w:t>
      </w:r>
      <w:r>
        <w:t xml:space="preserve"> </w:t>
      </w:r>
      <w:r>
        <w:t xml:space="preserve">All strategies in this Marketing Plan are validated for Pakistan Karachi’s regulatory environment, cultural nuances, and economic realities—ensuring Mason’s seamless integration into the city that powers Pakistan’s economy.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Mason for Pakistan Karachi</dc:title>
  <dc:creator/>
  <dc:language>en</dc:language>
  <cp:keywords/>
  <dcterms:created xsi:type="dcterms:W3CDTF">2026-07-23T17:14:22Z</dcterms:created>
  <dcterms:modified xsi:type="dcterms:W3CDTF">2026-07-23T17:14:22Z</dcterms:modified>
</cp:coreProperties>
</file>

<file path=docProps/custom.xml><?xml version="1.0" encoding="utf-8"?>
<Properties xmlns="http://schemas.openxmlformats.org/officeDocument/2006/custom-properties" xmlns:vt="http://schemas.openxmlformats.org/officeDocument/2006/docPropsVTypes"/>
</file>