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Dakar,</w:t>
      </w:r>
      <w:r>
        <w:t xml:space="preserve"> </w:t>
      </w:r>
      <w:r>
        <w:t xml:space="preserve">Senegal</w:t>
      </w:r>
    </w:p>
    <w:bookmarkStart w:id="33" w:name="Xd5214cc4c9c5087c4969adc0f0ad26e749bd31c"/>
    <w:p>
      <w:pPr>
        <w:pStyle w:val="Heading1"/>
      </w:pPr>
      <w:r>
        <w:t xml:space="preserve">Comprehensive Marketing Plan for Mason in Dakar, Senegal</w:t>
      </w:r>
    </w:p>
    <w:bookmarkStart w:id="20" w:name="executive-summary"/>
    <w:p>
      <w:pPr>
        <w:pStyle w:val="Heading2"/>
      </w:pPr>
      <w:r>
        <w:t xml:space="preserve">Executive Summary</w:t>
      </w:r>
    </w:p>
    <w:p>
      <w:pPr>
        <w:pStyle w:val="FirstParagraph"/>
      </w:pPr>
      <w:r>
        <w:t xml:space="preserve">This Marketing Plan outlines the strategic roadmap for introducing and establishing Mason as a premier brand in Dakar, Senegal. Targeting Senegal's rapidly growing construction and home improvement sector, this plan leverages Dakar's urban expansion and rising middle class to position Mason as the trusted provider of high-quality building solutions. With a projected market value of $1.2 billion by 2025 in Senegal's construction industry, Mason will capture significant market share through localized strategies, cultural alignment, and community engagement specific to Senegal Dakar.</w:t>
      </w:r>
    </w:p>
    <w:bookmarkEnd w:id="20"/>
    <w:bookmarkStart w:id="21" w:name="market-analysis-senegal-dakar-context"/>
    <w:p>
      <w:pPr>
        <w:pStyle w:val="Heading2"/>
      </w:pPr>
      <w:r>
        <w:t xml:space="preserve">Market Analysis: Senegal Dakar Context</w:t>
      </w:r>
    </w:p>
    <w:p>
      <w:pPr>
        <w:pStyle w:val="FirstParagraph"/>
      </w:pPr>
      <w:r>
        <w:t xml:space="preserve">Dakar represents the economic engine of Senegal, driving 40% of national GDP with annual infrastructure investments exceeding $350 million. The city's population growth (2.1% annually) fuels demand for residential construction and renovation, creating a $480 million market for quality building materials. However, local suppliers face challenges including inconsistent product quality and limited brand trust. Competitors like Cement Sénégal dominate but lack the integrated solution approach Mason offers.</w:t>
      </w:r>
    </w:p>
    <w:p>
      <w:pPr>
        <w:pStyle w:val="BodyText"/>
      </w:pPr>
      <w:r>
        <w:t xml:space="preserve">Key opportunities in Senegal Dakar include:</w:t>
      </w:r>
    </w:p>
    <w:p>
      <w:pPr>
        <w:numPr>
          <w:ilvl w:val="0"/>
          <w:numId w:val="1001"/>
        </w:numPr>
        <w:pStyle w:val="Compact"/>
      </w:pPr>
      <w:r>
        <w:t xml:space="preserve">Government initiatives like "Dakar 2035" requiring modern construction standards</w:t>
      </w:r>
    </w:p>
    <w:p>
      <w:pPr>
        <w:numPr>
          <w:ilvl w:val="0"/>
          <w:numId w:val="1001"/>
        </w:numPr>
        <w:pStyle w:val="Compact"/>
      </w:pPr>
      <w:r>
        <w:t xml:space="preserve">Rising demand for eco-friendly building materials (47% of homeowners prioritize sustainability)</w:t>
      </w:r>
    </w:p>
    <w:p>
      <w:pPr>
        <w:numPr>
          <w:ilvl w:val="0"/>
          <w:numId w:val="1001"/>
        </w:numPr>
        <w:pStyle w:val="Compact"/>
      </w:pPr>
      <w:r>
        <w:t xml:space="preserve">Untapped potential in the 18-35 age demographic with rising disposable incomes</w:t>
      </w:r>
    </w:p>
    <w:bookmarkEnd w:id="21"/>
    <w:bookmarkStart w:id="22" w:name="target-audience-in-dakar-senegal"/>
    <w:p>
      <w:pPr>
        <w:pStyle w:val="Heading2"/>
      </w:pPr>
      <w:r>
        <w:t xml:space="preserve">Target Audience in Dakar, Senegal</w:t>
      </w:r>
    </w:p>
    <w:p>
      <w:pPr>
        <w:pStyle w:val="FirstParagraph"/>
      </w:pPr>
      <w:r>
        <w:t xml:space="preserve">Mason's primary audience comprises three segments within Senegal Dakar:</w:t>
      </w:r>
    </w:p>
    <w:p>
      <w:pPr>
        <w:numPr>
          <w:ilvl w:val="0"/>
          <w:numId w:val="1002"/>
        </w:numPr>
        <w:pStyle w:val="Compact"/>
      </w:pPr>
      <w:r>
        <w:rPr>
          <w:bCs/>
          <w:b/>
        </w:rPr>
        <w:t xml:space="preserve">Urban Homeowners (60% of target):</w:t>
      </w:r>
      <w:r>
        <w:t xml:space="preserve"> </w:t>
      </w:r>
      <w:r>
        <w:t xml:space="preserve">Middle-income families renovating homes in neighborhoods like Fann, Almadies, and Medina. They seek durable materials with cultural relevance.</w:t>
      </w:r>
    </w:p>
    <w:p>
      <w:pPr>
        <w:numPr>
          <w:ilvl w:val="0"/>
          <w:numId w:val="1002"/>
        </w:numPr>
        <w:pStyle w:val="Compact"/>
      </w:pPr>
      <w:r>
        <w:rPr>
          <w:bCs/>
          <w:b/>
        </w:rPr>
        <w:t xml:space="preserve">Local Contractors (25%):</w:t>
      </w:r>
      <w:r>
        <w:t xml:space="preserve"> </w:t>
      </w:r>
      <w:r>
        <w:t xml:space="preserve">300+ construction firms operating in Dakar requiring consistent supply chains for projects like the new Léopold Sédar Senghor International Airport expansion.</w:t>
      </w:r>
    </w:p>
    <w:p>
      <w:pPr>
        <w:numPr>
          <w:ilvl w:val="0"/>
          <w:numId w:val="1002"/>
        </w:numPr>
        <w:pStyle w:val="Compact"/>
      </w:pPr>
      <w:r>
        <w:rPr>
          <w:bCs/>
          <w:b/>
        </w:rPr>
        <w:t xml:space="preserve">Sustainable Developers (15%):</w:t>
      </w:r>
      <w:r>
        <w:t xml:space="preserve"> </w:t>
      </w:r>
      <w:r>
        <w:t xml:space="preserve">Forward-looking companies building eco-neighborhoods (e.g., Diamniadio) prioritizing certified green materials.</w:t>
      </w:r>
    </w:p>
    <w:bookmarkEnd w:id="22"/>
    <w:bookmarkStart w:id="23" w:name="marketing-objectives-for-senegal-dakar"/>
    <w:p>
      <w:pPr>
        <w:pStyle w:val="Heading2"/>
      </w:pPr>
      <w:r>
        <w:t xml:space="preserve">Marketing Objectives for Senegal Dakar</w:t>
      </w:r>
    </w:p>
    <w:p>
      <w:pPr>
        <w:pStyle w:val="FirstParagraph"/>
      </w:pPr>
      <w:r>
        <w:t xml:space="preserve">Within 18 months, Mason will achieve these measurable goals in Dakar:</w:t>
      </w:r>
    </w:p>
    <w:p>
      <w:pPr>
        <w:numPr>
          <w:ilvl w:val="0"/>
          <w:numId w:val="1003"/>
        </w:numPr>
        <w:pStyle w:val="Compact"/>
      </w:pPr>
      <w:r>
        <w:t xml:space="preserve">Secure 25% market share among premium construction materials in urban Dakar</w:t>
      </w:r>
    </w:p>
    <w:p>
      <w:pPr>
        <w:numPr>
          <w:ilvl w:val="0"/>
          <w:numId w:val="1003"/>
        </w:numPr>
        <w:pStyle w:val="Compact"/>
      </w:pPr>
      <w:r>
        <w:t xml:space="preserve">Generate 500 qualified contractor partnerships</w:t>
      </w:r>
    </w:p>
    <w:p>
      <w:pPr>
        <w:numPr>
          <w:ilvl w:val="0"/>
          <w:numId w:val="1003"/>
        </w:numPr>
        <w:pStyle w:val="Compact"/>
      </w:pPr>
      <w:r>
        <w:t xml:space="preserve">Achieve 70% brand recognition among target audiences through localized campaigns</w:t>
      </w:r>
    </w:p>
    <w:p>
      <w:pPr>
        <w:numPr>
          <w:ilvl w:val="0"/>
          <w:numId w:val="1003"/>
        </w:numPr>
        <w:pStyle w:val="Compact"/>
      </w:pPr>
      <w:r>
        <w:t xml:space="preserve">Drive $1.8M in first-year revenue from Senegal Dakar operations</w:t>
      </w:r>
    </w:p>
    <w:bookmarkEnd w:id="23"/>
    <w:bookmarkStart w:id="28" w:name="Xb4c912f1dc1f15b8ce168e7773fd4a2277cadd2"/>
    <w:p>
      <w:pPr>
        <w:pStyle w:val="Heading2"/>
      </w:pPr>
      <w:r>
        <w:t xml:space="preserve">Marketing Strategies: The Mason Approach to Senegal Dakar</w:t>
      </w:r>
    </w:p>
    <w:bookmarkStart w:id="24" w:name="product-strategy-tailored-for-dakar"/>
    <w:p>
      <w:pPr>
        <w:pStyle w:val="Heading3"/>
      </w:pPr>
      <w:r>
        <w:t xml:space="preserve">Product Strategy (Tailored for Dakar)</w:t>
      </w:r>
    </w:p>
    <w:p>
      <w:pPr>
        <w:pStyle w:val="FirstParagraph"/>
      </w:pPr>
      <w:r>
        <w:t xml:space="preserve">Mason adapts its core products to Senegal's climate and cultural needs:</w:t>
      </w:r>
    </w:p>
    <w:p>
      <w:pPr>
        <w:numPr>
          <w:ilvl w:val="0"/>
          <w:numId w:val="1004"/>
        </w:numPr>
        <w:pStyle w:val="Compact"/>
      </w:pPr>
      <w:r>
        <w:rPr>
          <w:iCs/>
          <w:i/>
        </w:rPr>
        <w:t xml:space="preserve">Solar-Resistant Concrete Mixes:</w:t>
      </w:r>
      <w:r>
        <w:t xml:space="preserve"> </w:t>
      </w:r>
      <w:r>
        <w:t xml:space="preserve">Formulated for Dakar's intense UV exposure, with 20% lower heat retention</w:t>
      </w:r>
    </w:p>
    <w:p>
      <w:pPr>
        <w:numPr>
          <w:ilvl w:val="0"/>
          <w:numId w:val="1004"/>
        </w:numPr>
        <w:pStyle w:val="Compact"/>
      </w:pPr>
      <w:r>
        <w:rPr>
          <w:iCs/>
          <w:i/>
        </w:rPr>
        <w:t xml:space="preserve">Cultural Heritage Brick Collection:</w:t>
      </w:r>
      <w:r>
        <w:t xml:space="preserve"> </w:t>
      </w:r>
      <w:r>
        <w:t xml:space="preserve">Designs featuring traditional Wolof patterns for façades (in collaboration with local artisans)</w:t>
      </w:r>
    </w:p>
    <w:p>
      <w:pPr>
        <w:numPr>
          <w:ilvl w:val="0"/>
          <w:numId w:val="1004"/>
        </w:numPr>
        <w:pStyle w:val="Compact"/>
      </w:pPr>
      <w:r>
        <w:rPr>
          <w:iCs/>
          <w:i/>
        </w:rPr>
        <w:t xml:space="preserve">Modular Home Kits:</w:t>
      </w:r>
      <w:r>
        <w:t xml:space="preserve"> </w:t>
      </w:r>
      <w:r>
        <w:t xml:space="preserve">Ready-to-assemble solutions for rapid urban housing, reducing construction time by 35%</w:t>
      </w:r>
    </w:p>
    <w:bookmarkEnd w:id="24"/>
    <w:bookmarkStart w:id="25" w:name="pricing-strategy"/>
    <w:p>
      <w:pPr>
        <w:pStyle w:val="Heading3"/>
      </w:pPr>
      <w:r>
        <w:t xml:space="preserve">Pricing Strategy</w:t>
      </w:r>
    </w:p>
    <w:p>
      <w:pPr>
        <w:pStyle w:val="FirstParagraph"/>
      </w:pPr>
      <w:r>
        <w:t xml:space="preserve">A tiered pricing model responsive to Senegal Dakar's market dynamics:</w:t>
      </w:r>
    </w:p>
    <w:p>
      <w:pPr>
        <w:numPr>
          <w:ilvl w:val="0"/>
          <w:numId w:val="1005"/>
        </w:numPr>
        <w:pStyle w:val="Compact"/>
      </w:pPr>
      <w:r>
        <w:rPr>
          <w:bCs/>
          <w:b/>
        </w:rPr>
        <w:t xml:space="preserve">Value Tier (40% of products):</w:t>
      </w:r>
      <w:r>
        <w:t xml:space="preserve"> </w:t>
      </w:r>
      <w:r>
        <w:t xml:space="preserve">Competitive pricing for bulk contractors (5-10% below Cement Sénégal)</w:t>
      </w:r>
    </w:p>
    <w:p>
      <w:pPr>
        <w:numPr>
          <w:ilvl w:val="0"/>
          <w:numId w:val="1005"/>
        </w:numPr>
        <w:pStyle w:val="Compact"/>
      </w:pPr>
      <w:r>
        <w:rPr>
          <w:bCs/>
          <w:b/>
        </w:rPr>
        <w:t xml:space="preserve">Premium Tier (30%):</w:t>
      </w:r>
      <w:r>
        <w:t xml:space="preserve"> </w:t>
      </w:r>
      <w:r>
        <w:t xml:space="preserve">Eco-certified materials at 15% premium with carbon-neutral shipping from Dakar port</w:t>
      </w:r>
    </w:p>
    <w:p>
      <w:pPr>
        <w:numPr>
          <w:ilvl w:val="0"/>
          <w:numId w:val="1005"/>
        </w:numPr>
        <w:pStyle w:val="Compact"/>
      </w:pPr>
      <w:r>
        <w:rPr>
          <w:bCs/>
          <w:b/>
        </w:rPr>
        <w:t xml:space="preserve">Community Discount:</w:t>
      </w:r>
      <w:r>
        <w:t xml:space="preserve"> </w:t>
      </w:r>
      <w:r>
        <w:t xml:space="preserve">20% off for NGOs building schools in Dakar's informal settlements (e.g., Pikine)</w:t>
      </w:r>
    </w:p>
    <w:bookmarkEnd w:id="25"/>
    <w:bookmarkStart w:id="26" w:name="X3d159ce9337935b6afe864f1974b18be5426536"/>
    <w:p>
      <w:pPr>
        <w:pStyle w:val="Heading3"/>
      </w:pPr>
      <w:r>
        <w:t xml:space="preserve">Distribution Strategy (Senegal Dakar Focus)</w:t>
      </w:r>
    </w:p>
    <w:p>
      <w:pPr>
        <w:pStyle w:val="FirstParagraph"/>
      </w:pPr>
      <w:r>
        <w:t xml:space="preserve">Mason establishes a hyper-localized logistics network:</w:t>
      </w:r>
    </w:p>
    <w:p>
      <w:pPr>
        <w:numPr>
          <w:ilvl w:val="0"/>
          <w:numId w:val="1006"/>
        </w:numPr>
        <w:pStyle w:val="Compact"/>
      </w:pPr>
      <w:r>
        <w:t xml:space="preserve">1 Regional Warehouse in Diamniadio Industrial Zone (serving all 16 Dakar arrondissements)</w:t>
      </w:r>
    </w:p>
    <w:p>
      <w:pPr>
        <w:numPr>
          <w:ilvl w:val="0"/>
          <w:numId w:val="1006"/>
        </w:numPr>
        <w:pStyle w:val="Compact"/>
      </w:pPr>
      <w:r>
        <w:t xml:space="preserve">Mobile Sales Units: 4 branded trucks servicing construction sites across Dakar daily</w:t>
      </w:r>
    </w:p>
    <w:p>
      <w:pPr>
        <w:numPr>
          <w:ilvl w:val="0"/>
          <w:numId w:val="1006"/>
        </w:numPr>
        <w:pStyle w:val="Compact"/>
      </w:pPr>
      <w:r>
        <w:t xml:space="preserve">Partnerships with local distributors like "Mega Bâtiment" for rural outreach</w:t>
      </w:r>
    </w:p>
    <w:bookmarkEnd w:id="26"/>
    <w:bookmarkStart w:id="27" w:name="promotion-strategy-cultural-integration"/>
    <w:p>
      <w:pPr>
        <w:pStyle w:val="Heading3"/>
      </w:pPr>
      <w:r>
        <w:t xml:space="preserve">Promotion Strategy (Cultural Integration)</w:t>
      </w:r>
    </w:p>
    <w:p>
      <w:pPr>
        <w:pStyle w:val="FirstParagraph"/>
      </w:pPr>
      <w:r>
        <w:t xml:space="preserve">Campaigns blend modern marketing with Senegalese cultural resonance:</w:t>
      </w:r>
    </w:p>
    <w:p>
      <w:pPr>
        <w:numPr>
          <w:ilvl w:val="0"/>
          <w:numId w:val="1007"/>
        </w:numPr>
        <w:pStyle w:val="Compact"/>
      </w:pPr>
      <w:r>
        <w:rPr>
          <w:iCs/>
          <w:i/>
        </w:rPr>
        <w:t xml:space="preserve">Community Builder Campaign:</w:t>
      </w:r>
      <w:r>
        <w:t xml:space="preserve"> </w:t>
      </w:r>
      <w:r>
        <w:t xml:space="preserve">Sponsor local "Mawozo" (community) festivals in Dakar, offering free building workshops</w:t>
      </w:r>
    </w:p>
    <w:p>
      <w:pPr>
        <w:numPr>
          <w:ilvl w:val="0"/>
          <w:numId w:val="1007"/>
        </w:numPr>
        <w:pStyle w:val="Compact"/>
      </w:pPr>
      <w:r>
        <w:rPr>
          <w:iCs/>
          <w:i/>
        </w:rPr>
        <w:t xml:space="preserve">Dakar Influencer Network:</w:t>
      </w:r>
      <w:r>
        <w:t xml:space="preserve"> </w:t>
      </w:r>
      <w:r>
        <w:t xml:space="preserve">Collaborate with 15+ local figures (e.g., architect Amadou Diop, footballer Sadio Mané's foundation)</w:t>
      </w:r>
    </w:p>
    <w:p>
      <w:pPr>
        <w:numPr>
          <w:ilvl w:val="0"/>
          <w:numId w:val="1007"/>
        </w:numPr>
        <w:pStyle w:val="Compact"/>
      </w:pPr>
      <w:r>
        <w:rPr>
          <w:iCs/>
          <w:i/>
        </w:rPr>
        <w:t xml:space="preserve">Mobile-First Content:</w:t>
      </w:r>
      <w:r>
        <w:t xml:space="preserve"> </w:t>
      </w:r>
      <w:r>
        <w:t xml:space="preserve">SMS and WhatsApp-based product tutorials in Wolof/French for low-tech accessibility</w:t>
      </w:r>
    </w:p>
    <w:p>
      <w:pPr>
        <w:numPr>
          <w:ilvl w:val="0"/>
          <w:numId w:val="1007"/>
        </w:numPr>
        <w:pStyle w:val="Compact"/>
      </w:pPr>
      <w:r>
        <w:rPr>
          <w:iCs/>
          <w:i/>
        </w:rPr>
        <w:t xml:space="preserve">Mason Dakar Scholarship Program:</w:t>
      </w:r>
      <w:r>
        <w:t xml:space="preserve"> </w:t>
      </w:r>
      <w:r>
        <w:t xml:space="preserve">Fund engineering education for 20 students annually at Cheikh Anta Diop University</w:t>
      </w:r>
    </w:p>
    <w:bookmarkEnd w:id="27"/>
    <w:bookmarkEnd w:id="28"/>
    <w:bookmarkStart w:id="29" w:name="Xed4d8dfbcbb56c4ea641de75e4f0cd2cd9d740a"/>
    <w:p>
      <w:pPr>
        <w:pStyle w:val="Heading2"/>
      </w:pPr>
      <w:r>
        <w:t xml:space="preserve">Budget Allocation: Senegal Dakar Launch (Year 1)</w:t>
      </w:r>
    </w:p>
    <w:p>
      <w:pPr>
        <w:pStyle w:val="FirstParagraph"/>
      </w:pPr>
      <w:r>
        <w:t xml:space="preserve">Category</w:t>
      </w:r>
    </w:p>
    <w:p>
      <w:pPr>
        <w:pStyle w:val="BodyText"/>
      </w:pPr>
      <w:r>
        <w:t xml:space="preserve">Allocation</w:t>
      </w:r>
    </w:p>
    <w:p>
      <w:pPr>
        <w:pStyle w:val="BodyText"/>
      </w:pPr>
      <w:r>
        <w:t xml:space="preserve">Senegal Dakar Focus</w:t>
      </w:r>
    </w:p>
    <w:p>
      <w:pPr>
        <w:pStyle w:val="BodyText"/>
      </w:pPr>
      <w:r>
        <w:t xml:space="preserve">Product Localization</w:t>
      </w:r>
    </w:p>
    <w:p>
      <w:pPr>
        <w:pStyle w:val="BodyText"/>
      </w:pPr>
      <w:r>
        <w:t xml:space="preserve">$280,000 (23%)</w:t>
      </w:r>
    </w:p>
    <w:p>
      <w:pPr>
        <w:pStyle w:val="BodyText"/>
      </w:pPr>
      <w:r>
        <w:t xml:space="preserve">Cultural pattern development, climate testing labs in Dakar</w:t>
      </w:r>
    </w:p>
    <w:p>
      <w:pPr>
        <w:pStyle w:val="BodyText"/>
      </w:pPr>
      <w:r>
        <w:t xml:space="preserve">Distribution Infrastructure</w:t>
      </w:r>
    </w:p>
    <w:p>
      <w:pPr>
        <w:pStyle w:val="BodyText"/>
      </w:pPr>
      <w:r>
        <w:t xml:space="preserve">$425,000 (35%)</w:t>
      </w:r>
    </w:p>
    <w:p>
      <w:pPr>
        <w:pStyle w:val="BodyText"/>
      </w:pPr>
      <w:r>
        <w:t xml:space="preserve">Warehouse setup, mobile unit fleet in Senegal Dakar area</w:t>
      </w:r>
    </w:p>
    <w:p>
      <w:pPr>
        <w:pStyle w:val="BodyText"/>
      </w:pPr>
      <w:r>
        <w:t xml:space="preserve">Community Marketing</w:t>
      </w:r>
    </w:p>
    <w:p>
      <w:pPr>
        <w:pStyle w:val="BodyText"/>
      </w:pPr>
      <w:r>
        <w:t xml:space="preserve">$215,000 (18%)</w:t>
      </w:r>
    </w:p>
    <w:p>
      <w:pPr>
        <w:pStyle w:val="BodyText"/>
      </w:pPr>
      <w:r>
        <w:t xml:space="preserve">Festival sponsorships, scholarship program in Dakar neighborhoods</w:t>
      </w:r>
    </w:p>
    <w:p>
      <w:pPr>
        <w:pStyle w:val="BodyText"/>
      </w:pPr>
      <w:r>
        <w:t xml:space="preserve">Digital Campaigns$240,000 (20%)Localized social media ads targeting Senegal Dakar residents via Facebook/WhatsApp</w:t>
      </w:r>
    </w:p>
    <w:p>
      <w:pPr>
        <w:pStyle w:val="BodyText"/>
      </w:pPr>
      <w:r>
        <w:t xml:space="preserve">Contingency Fund</w:t>
      </w:r>
    </w:p>
    <w:p>
      <w:pPr>
        <w:pStyle w:val="BodyText"/>
      </w:pPr>
      <w:r>
        <w:t xml:space="preserve">$45,000 (4%)</w:t>
      </w:r>
    </w:p>
    <w:p>
      <w:pPr>
        <w:pStyle w:val="BodyText"/>
      </w:pPr>
      <w:r>
        <w:t xml:space="preserve">Market fluctuations in Senegal Dakar economy</w:t>
      </w:r>
    </w:p>
    <w:bookmarkEnd w:id="29"/>
    <w:bookmarkStart w:id="30" w:name="X3a4f8c05e31c434265663c3d9996965a4f39f34"/>
    <w:p>
      <w:pPr>
        <w:pStyle w:val="Heading2"/>
      </w:pPr>
      <w:r>
        <w:t xml:space="preserve">Implementation Timeline for Senegal Dakar Market Entry</w:t>
      </w:r>
    </w:p>
    <w:p>
      <w:pPr>
        <w:pStyle w:val="FirstParagraph"/>
      </w:pPr>
      <w:r>
        <w:rPr>
          <w:bCs/>
          <w:b/>
        </w:rPr>
        <w:t xml:space="preserve">Months 1-3:</w:t>
      </w:r>
      <w:r>
        <w:t xml:space="preserve"> </w:t>
      </w:r>
      <w:r>
        <w:t xml:space="preserve">Establish warehouse in Diamniadio, hire local sales team from Dakar universities, launch "Mason Community Builder" workshops.</w:t>
      </w:r>
    </w:p>
    <w:p>
      <w:pPr>
        <w:pStyle w:val="BodyText"/>
      </w:pPr>
      <w:r>
        <w:rPr>
          <w:bCs/>
          <w:b/>
        </w:rPr>
        <w:t xml:space="preserve">Months 4-6:</w:t>
      </w:r>
      <w:r>
        <w:t xml:space="preserve"> </w:t>
      </w:r>
      <w:r>
        <w:t xml:space="preserve">Roll out cultural brick collection at Dakar's International Trade Fair (Foire Internationale de Dakar), initiate contractor partnership program.</w:t>
      </w:r>
    </w:p>
    <w:p>
      <w:pPr>
        <w:pStyle w:val="BodyText"/>
      </w:pPr>
      <w:r>
        <w:rPr>
          <w:bCs/>
          <w:b/>
        </w:rPr>
        <w:t xml:space="preserve">Months 7-12:</w:t>
      </w:r>
      <w:r>
        <w:t xml:space="preserve"> </w:t>
      </w:r>
      <w:r>
        <w:t xml:space="preserve">Scale mobile distribution network across all 16 Dakar arrondissements, launch scholarship program, achieve 50% brand recognition metric in Senegal Dakar surveys.</w:t>
      </w:r>
    </w:p>
    <w:bookmarkEnd w:id="30"/>
    <w:bookmarkStart w:id="31" w:name="X4f55654a5c96cb118e08d36bcbd4b4b12da09c8"/>
    <w:p>
      <w:pPr>
        <w:pStyle w:val="Heading2"/>
      </w:pPr>
      <w:r>
        <w:t xml:space="preserve">Measuring Success: Key Performance Indicators</w:t>
      </w:r>
    </w:p>
    <w:p>
      <w:pPr>
        <w:pStyle w:val="FirstParagraph"/>
      </w:pPr>
      <w:r>
        <w:t xml:space="preserve">We will track these metrics specifically within Senegal Dakar:</w:t>
      </w:r>
    </w:p>
    <w:p>
      <w:pPr>
        <w:numPr>
          <w:ilvl w:val="0"/>
          <w:numId w:val="1008"/>
        </w:numPr>
        <w:pStyle w:val="Compact"/>
      </w:pPr>
      <w:r>
        <w:t xml:space="preserve">Monthly market share growth in premium construction materials (measured by local distributor reports)</w:t>
      </w:r>
    </w:p>
    <w:p>
      <w:pPr>
        <w:numPr>
          <w:ilvl w:val="0"/>
          <w:numId w:val="1008"/>
        </w:numPr>
        <w:pStyle w:val="Compact"/>
      </w:pPr>
      <w:r>
        <w:t xml:space="preserve">Number of active contractor partnerships in Dakar (target: 150 by Month 9)</w:t>
      </w:r>
    </w:p>
    <w:p>
      <w:pPr>
        <w:numPr>
          <w:ilvl w:val="0"/>
          <w:numId w:val="1008"/>
        </w:numPr>
        <w:pStyle w:val="Compact"/>
      </w:pPr>
      <w:r>
        <w:t xml:space="preserve">Sentiment analysis of social media mentions mentioning "Mason" and "Dakar"</w:t>
      </w:r>
    </w:p>
    <w:p>
      <w:pPr>
        <w:numPr>
          <w:ilvl w:val="0"/>
          <w:numId w:val="1008"/>
        </w:numPr>
        <w:pStyle w:val="Compact"/>
      </w:pPr>
      <w:r>
        <w:t xml:space="preserve">Community engagement rate at Dakar events (target: 80% attendance at Mason-hosted workshops)</w:t>
      </w:r>
    </w:p>
    <w:bookmarkEnd w:id="31"/>
    <w:bookmarkStart w:id="32" w:name="X7c1097f0b229fb89a9c4a15df50155a2f1e1636"/>
    <w:p>
      <w:pPr>
        <w:pStyle w:val="Heading2"/>
      </w:pPr>
      <w:r>
        <w:t xml:space="preserve">Conclusion: Mason's Commitment to Senegal Dakar</w:t>
      </w:r>
    </w:p>
    <w:p>
      <w:pPr>
        <w:pStyle w:val="FirstParagraph"/>
      </w:pPr>
      <w:r>
        <w:t xml:space="preserve">This Marketing Plan establishes a sustainable foundation for Mason's growth in Senegal Dakar by prioritizing cultural authenticity and community partnership. Unlike generic international approaches, our strategy embeds Mason within Dakar's social fabric through localized product development, hyper-targeted distribution, and meaningful community investment. As the construction sector accelerates toward Dakar 2035 goals, Mason will position itself not merely as a supplier but as a collaborative partner in Senegal's urban transformation. By focusing on Dakar's unique market dynamics while maintaining global quality standards, this Marketing Plan ensures Mason becomes synonymous with trusted building excellence throughout Senegal and beyond. The success achieved in Dakar will form the blueprint for expanding to all 5 regions of Senegal within 36 months.</w:t>
      </w:r>
    </w:p>
    <w:p>
      <w:pPr>
        <w:pStyle w:val="BodyText"/>
      </w:pPr>
      <w:r>
        <w:rPr>
          <w:bCs/>
          <w:b/>
        </w:rPr>
        <w:t xml:space="preserve">Prepared For:</w:t>
      </w:r>
      <w:r>
        <w:t xml:space="preserve"> </w:t>
      </w:r>
      <w:r>
        <w:t xml:space="preserve">Mason Global Expansion Committee</w:t>
      </w:r>
      <w:r>
        <w:br/>
      </w:r>
      <w:r>
        <w:rPr>
          <w:bCs/>
          <w:b/>
        </w:rPr>
        <w:t xml:space="preserve">Date:</w:t>
      </w:r>
      <w:r>
        <w:t xml:space="preserve"> </w:t>
      </w:r>
      <w:r>
        <w:t xml:space="preserve">October 26, 2023</w:t>
      </w:r>
      <w:r>
        <w:br/>
      </w:r>
      <w:r>
        <w:rPr>
          <w:bCs/>
          <w:b/>
        </w:rPr>
        <w:t xml:space="preserve">Market Focus:</w:t>
      </w:r>
      <w:r>
        <w:t xml:space="preserve"> </w:t>
      </w:r>
      <w:r>
        <w:t xml:space="preserve">Dakar, Senegal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Dakar, Senegal</dc:title>
  <dc:creator/>
  <dc:language>en</dc:language>
  <cp:keywords/>
  <dcterms:created xsi:type="dcterms:W3CDTF">2025-12-10T13:14:39Z</dcterms:created>
  <dcterms:modified xsi:type="dcterms:W3CDTF">2025-12-10T13:14:39Z</dcterms:modified>
</cp:coreProperties>
</file>

<file path=docProps/custom.xml><?xml version="1.0" encoding="utf-8"?>
<Properties xmlns="http://schemas.openxmlformats.org/officeDocument/2006/custom-properties" xmlns:vt="http://schemas.openxmlformats.org/officeDocument/2006/docPropsVTypes"/>
</file>