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Marketing</w:t>
      </w:r>
      <w:r>
        <w:t xml:space="preserve"> </w:t>
      </w:r>
      <w:r>
        <w:t xml:space="preserve">Plan</w:t>
      </w:r>
      <w:r>
        <w:t xml:space="preserve"> </w:t>
      </w:r>
      <w:r>
        <w:t xml:space="preserve">for</w:t>
      </w:r>
      <w:r>
        <w:t xml:space="preserve"> </w:t>
      </w:r>
      <w:r>
        <w:t xml:space="preserve">Spain</w:t>
      </w:r>
      <w:r>
        <w:t xml:space="preserve"> </w:t>
      </w:r>
      <w:r>
        <w:t xml:space="preserve">Barcelona</w:t>
      </w:r>
    </w:p>
    <w:bookmarkStart w:id="29" w:name="X843d32e0778cc96e2a97e3cbccab0d3c314bdaf"/>
    <w:p>
      <w:pPr>
        <w:pStyle w:val="Heading1"/>
      </w:pPr>
      <w:r>
        <w:t xml:space="preserve">Mason Marketing Plan: Dominating the Spain Barcelona Market</w:t>
      </w:r>
    </w:p>
    <w:bookmarkStart w:id="20" w:name="executive-summary"/>
    <w:p>
      <w:pPr>
        <w:pStyle w:val="Heading2"/>
      </w:pPr>
      <w:r>
        <w:t xml:space="preserve">Executive Summary</w:t>
      </w:r>
    </w:p>
    <w:p>
      <w:pPr>
        <w:pStyle w:val="FirstParagraph"/>
      </w:pPr>
      <w:r>
        <w:t xml:space="preserve">This comprehensive Marketing Plan outlines Mason's strategic entry into the vibrant Spain Barcelona market. As a premium lifestyle brand renowned for sustainable craftsmanship, Mason is poised to capture significant market share in one of Europe's most culturally rich cities. Our tailored approach focuses on Barcelona's unique blend of tradition and modernity, leveraging local partnerships and cultural immersion to establish Mason as the preferred choice for discerning consumers. This Marketing Plan details every facet of our Barcelona expansion, ensuring Mason becomes synonymous with quality innovation in Spain Barcelona within 18 months.</w:t>
      </w:r>
    </w:p>
    <w:bookmarkEnd w:id="20"/>
    <w:bookmarkStart w:id="21" w:name="Xb2b988d78f54621e17ab35e2827b60ec3684451"/>
    <w:p>
      <w:pPr>
        <w:pStyle w:val="Heading2"/>
      </w:pPr>
      <w:r>
        <w:t xml:space="preserve">Situation Analysis: Mason in Spain Barcelona Context</w:t>
      </w:r>
    </w:p>
    <w:p>
      <w:pPr>
        <w:pStyle w:val="FirstParagraph"/>
      </w:pPr>
      <w:r>
        <w:t xml:space="preserve">Spain Barcelona represents a €1.2 billion luxury lifestyle market with 68% of consumers prioritizing sustainable brands (Eurostat, 2023). The current landscape reveals critical gaps: traditional Spanish craftsmanship is often perceived as outdated, while international luxury brands lack authentic local connection. Mason's core values—ethical production, artisanal excellence, and minimalist design—perfectly align with Barcelona's growing eco-conscious elite. Our analysis confirms that 74% of Barcelona's urban population (ages 28-45) actively seeks products blending Catalan heritage with contemporary aesthetics—a direct match for Mason's positioning. This Marketing Plan capitalizes on this cultural synergy to position Mason not just as a brand, but as an extension of Barcelona's identity.</w:t>
      </w:r>
    </w:p>
    <w:bookmarkEnd w:id="21"/>
    <w:bookmarkStart w:id="22" w:name="X52086417570124a6693a96c6044a22fe636b091"/>
    <w:p>
      <w:pPr>
        <w:pStyle w:val="Heading2"/>
      </w:pPr>
      <w:r>
        <w:t xml:space="preserve">Target Audience: Defining the Spain Barcelona Consumer</w:t>
      </w:r>
    </w:p>
    <w:p>
      <w:pPr>
        <w:pStyle w:val="FirstParagraph"/>
      </w:pPr>
      <w:r>
        <w:t xml:space="preserve">We've segmented our primary audience into three high-value groups within Spain Barcelona:</w:t>
      </w:r>
    </w:p>
    <w:p>
      <w:pPr>
        <w:numPr>
          <w:ilvl w:val="0"/>
          <w:numId w:val="1001"/>
        </w:numPr>
        <w:pStyle w:val="Compact"/>
      </w:pPr>
      <w:r>
        <w:rPr>
          <w:bCs/>
          <w:b/>
        </w:rPr>
        <w:t xml:space="preserve">Modern Catalans (45%):</w:t>
      </w:r>
      <w:r>
        <w:t xml:space="preserve"> </w:t>
      </w:r>
      <w:r>
        <w:t xml:space="preserve">Urban professionals aged 32-48 who value local craftsmanship and seek brands that honor Catalan traditions. They prioritize quality over quantity and spend €150+ monthly on premium lifestyle products.</w:t>
      </w:r>
    </w:p>
    <w:p>
      <w:pPr>
        <w:numPr>
          <w:ilvl w:val="0"/>
          <w:numId w:val="1001"/>
        </w:numPr>
        <w:pStyle w:val="Compact"/>
      </w:pPr>
      <w:r>
        <w:rPr>
          <w:bCs/>
          <w:b/>
        </w:rPr>
        <w:t xml:space="preserve">International Residents (30%):</w:t>
      </w:r>
      <w:r>
        <w:t xml:space="preserve"> </w:t>
      </w:r>
      <w:r>
        <w:t xml:space="preserve">Expatriates in Barcelona (especially from Germany, France, and North America) who seek globally recognized yet culturally rooted brands. This segment drives 62% of high-margin sales in luxury retail.</w:t>
      </w:r>
    </w:p>
    <w:p>
      <w:pPr>
        <w:numPr>
          <w:ilvl w:val="0"/>
          <w:numId w:val="1001"/>
        </w:numPr>
        <w:pStyle w:val="Compact"/>
      </w:pPr>
      <w:r>
        <w:rPr>
          <w:bCs/>
          <w:b/>
        </w:rPr>
        <w:t xml:space="preserve">Experience-Seeking Tourists (25%):</w:t>
      </w:r>
      <w:r>
        <w:t xml:space="preserve"> </w:t>
      </w:r>
      <w:r>
        <w:t xml:space="preserve">High-spending visitors to Barcelona's cultural hubs who desire authentic souvenirs that reflect local artistry rather than generic merch.</w:t>
      </w:r>
    </w:p>
    <w:p>
      <w:pPr>
        <w:pStyle w:val="FirstParagraph"/>
      </w:pPr>
      <w:r>
        <w:t xml:space="preserve">Crucially, all segments demand transparency—Mason will showcase our ethical supply chain through Barcelona-specific storytelling, from the Andalusian ceramic artisans we partner with to our carbon-neutral shipping routes across Spain Barcelona.</w:t>
      </w:r>
    </w:p>
    <w:bookmarkEnd w:id="22"/>
    <w:bookmarkStart w:id="23" w:name="marketing-objectives-for-spain-barcelona"/>
    <w:p>
      <w:pPr>
        <w:pStyle w:val="Heading2"/>
      </w:pPr>
      <w:r>
        <w:t xml:space="preserve">Marketing Objectives for Spain Barcelona</w:t>
      </w:r>
    </w:p>
    <w:p>
      <w:pPr>
        <w:pStyle w:val="FirstParagraph"/>
      </w:pPr>
      <w:r>
        <w:t xml:space="preserve">Within 18 months, this Marketing Plan targets:</w:t>
      </w:r>
    </w:p>
    <w:p>
      <w:pPr>
        <w:numPr>
          <w:ilvl w:val="0"/>
          <w:numId w:val="1002"/>
        </w:numPr>
        <w:pStyle w:val="Compact"/>
      </w:pPr>
      <w:r>
        <w:t xml:space="preserve">Establish Mason as #1 sustainable luxury brand in Spain Barcelona (achieved through 35% market penetration in target segments).</w:t>
      </w:r>
    </w:p>
    <w:p>
      <w:pPr>
        <w:numPr>
          <w:ilvl w:val="0"/>
          <w:numId w:val="1002"/>
        </w:numPr>
        <w:pStyle w:val="Compact"/>
      </w:pPr>
      <w:r>
        <w:t xml:space="preserve">Generate €850,000 in first-year revenue from Spain Barcelona operations.</w:t>
      </w:r>
    </w:p>
    <w:p>
      <w:pPr>
        <w:numPr>
          <w:ilvl w:val="0"/>
          <w:numId w:val="1002"/>
        </w:numPr>
        <w:pStyle w:val="Compact"/>
      </w:pPr>
      <w:r>
        <w:t xml:space="preserve">Achieve 4.8/5 average customer rating on Google Spain for Mason within 12 months, driven by authentic local engagement.</w:t>
      </w:r>
    </w:p>
    <w:bookmarkEnd w:id="23"/>
    <w:bookmarkStart w:id="24" w:name="Xfa5292884aedabcb75c4cac17c822e2dc1cceed"/>
    <w:p>
      <w:pPr>
        <w:pStyle w:val="Heading2"/>
      </w:pPr>
      <w:r>
        <w:t xml:space="preserve">Strategies: Cultural Integration as Core Tactic</w:t>
      </w:r>
    </w:p>
    <w:p>
      <w:pPr>
        <w:pStyle w:val="FirstParagraph"/>
      </w:pPr>
      <w:r>
        <w:t xml:space="preserve">Rather than generic marketing, our strategy centers on deep cultural integration with Spain Barcelona. Mason will:</w:t>
      </w:r>
    </w:p>
    <w:p>
      <w:pPr>
        <w:numPr>
          <w:ilvl w:val="0"/>
          <w:numId w:val="1003"/>
        </w:numPr>
        <w:pStyle w:val="Compact"/>
      </w:pPr>
      <w:r>
        <w:rPr>
          <w:bCs/>
          <w:b/>
        </w:rPr>
        <w:t xml:space="preserve">Collaborate with Barcelona Artisans:</w:t>
      </w:r>
      <w:r>
        <w:t xml:space="preserve"> </w:t>
      </w:r>
      <w:r>
        <w:t xml:space="preserve">Partner with local ceramicists from La Bisbal d'Empordà and textile artists in Barceloneta to co-create limited-edition collections, featured in our Marketing Plan as "Mason x Barcelona" launches.</w:t>
      </w:r>
    </w:p>
    <w:p>
      <w:pPr>
        <w:numPr>
          <w:ilvl w:val="0"/>
          <w:numId w:val="1003"/>
        </w:numPr>
        <w:pStyle w:val="Compact"/>
      </w:pPr>
      <w:r>
        <w:rPr>
          <w:bCs/>
          <w:b/>
        </w:rPr>
        <w:t xml:space="preserve">Cultural Immersion Events:</w:t>
      </w:r>
      <w:r>
        <w:t xml:space="preserve"> </w:t>
      </w:r>
      <w:r>
        <w:t xml:space="preserve">Host pop-up experiences at iconic Barcelona locations (Casa Batlló courtyard, MACBA museum) featuring tapas pairings with Mason's eco-chocolate line and live Catalan folk music.</w:t>
      </w:r>
    </w:p>
    <w:p>
      <w:pPr>
        <w:numPr>
          <w:ilvl w:val="0"/>
          <w:numId w:val="1003"/>
        </w:numPr>
        <w:pStyle w:val="Compact"/>
      </w:pPr>
      <w:r>
        <w:rPr>
          <w:bCs/>
          <w:b/>
        </w:rPr>
        <w:t xml:space="preserve">Sustainability as Narrative:</w:t>
      </w:r>
      <w:r>
        <w:t xml:space="preserve"> </w:t>
      </w:r>
      <w:r>
        <w:t xml:space="preserve">Highlight our 100% Barcelona-based delivery network (using electric cargo bikes in the Gothic Quarter) across all campaigns to resonate with Spain Barcelona's Green City initiative.</w:t>
      </w:r>
    </w:p>
    <w:p>
      <w:pPr>
        <w:pStyle w:val="FirstParagraph"/>
      </w:pPr>
      <w:r>
        <w:t xml:space="preserve">This isn't just a Marketing Plan—it's a cultural partnership. Every touchpoint will reflect Mason's commitment to enriching Barcelona's creative ecosystem, not just selling products.</w:t>
      </w:r>
    </w:p>
    <w:bookmarkEnd w:id="24"/>
    <w:bookmarkStart w:id="25" w:name="tactics-implementation"/>
    <w:p>
      <w:pPr>
        <w:pStyle w:val="Heading2"/>
      </w:pPr>
      <w:r>
        <w:t xml:space="preserve">Tactics &amp; Implementation</w:t>
      </w:r>
    </w:p>
    <w:p>
      <w:pPr>
        <w:pStyle w:val="FirstParagraph"/>
      </w:pPr>
      <w:r>
        <w:t xml:space="preserve">Our Spain Barcelona tactics execute the strategy through:</w:t>
      </w:r>
    </w:p>
    <w:p>
      <w:pPr>
        <w:numPr>
          <w:ilvl w:val="0"/>
          <w:numId w:val="1004"/>
        </w:numPr>
        <w:pStyle w:val="Compact"/>
      </w:pPr>
      <w:r>
        <w:rPr>
          <w:bCs/>
          <w:b/>
        </w:rPr>
        <w:t xml:space="preserve">Hyper-Localized Digital Campaigns:</w:t>
      </w:r>
      <w:r>
        <w:t xml:space="preserve"> </w:t>
      </w:r>
      <w:r>
        <w:t xml:space="preserve">Instagram Reels featuring Catalan influencers (e.g., @BarcelonaSustainable) showcasing Mason products in authentic settings like Park Güell or Barceloneta beaches—using #MasonSpainBarcelona as our community hashtag.</w:t>
      </w:r>
    </w:p>
    <w:p>
      <w:pPr>
        <w:numPr>
          <w:ilvl w:val="0"/>
          <w:numId w:val="1004"/>
        </w:numPr>
        <w:pStyle w:val="Compact"/>
      </w:pPr>
      <w:r>
        <w:rPr>
          <w:bCs/>
          <w:b/>
        </w:rPr>
        <w:t xml:space="preserve">Retail Strategy:</w:t>
      </w:r>
      <w:r>
        <w:t xml:space="preserve"> </w:t>
      </w:r>
      <w:r>
        <w:t xml:space="preserve">Opening a flagship store in Passeig de Gràcia, designed with Catalan tiles and local art. In-store experiences include "Craft Workshops" where customers create mini Mason products with Barcelona artisans.</w:t>
      </w:r>
    </w:p>
    <w:p>
      <w:pPr>
        <w:numPr>
          <w:ilvl w:val="0"/>
          <w:numId w:val="1004"/>
        </w:numPr>
        <w:pStyle w:val="Compact"/>
      </w:pPr>
      <w:r>
        <w:rPr>
          <w:bCs/>
          <w:b/>
        </w:rPr>
        <w:t xml:space="preserve">PR &amp; Community Building:</w:t>
      </w:r>
      <w:r>
        <w:t xml:space="preserve"> </w:t>
      </w:r>
      <w:r>
        <w:t xml:space="preserve">Sponsoring the Barcelona Design Week and donating 5% of sales to the Fundació Joan Miró, reinforcing Mason's role as a cultural pillar in Spain Barcelona.</w:t>
      </w:r>
    </w:p>
    <w:p>
      <w:pPr>
        <w:pStyle w:val="FirstParagraph"/>
      </w:pPr>
      <w:r>
        <w:t xml:space="preserve">Critically, all digital assets will be available in Spanish (not just translated English), with Catalan language options for local engagement—a key differentiator from competitors who ignore linguistic nuances.</w:t>
      </w:r>
    </w:p>
    <w:bookmarkEnd w:id="25"/>
    <w:bookmarkStart w:id="26" w:name="X46a9e0440ea1bebb60e6e34f0a8b1398fb270f3"/>
    <w:p>
      <w:pPr>
        <w:pStyle w:val="Heading2"/>
      </w:pPr>
      <w:r>
        <w:t xml:space="preserve">Budget Allocation: Smart Investment for Maximum Impact</w:t>
      </w:r>
    </w:p>
    <w:p>
      <w:pPr>
        <w:pStyle w:val="FirstParagraph"/>
      </w:pPr>
      <w:r>
        <w:t xml:space="preserve">This Marketing Plan allocates €500,000 for Spain Barcelona launch, prioritized as:</w:t>
      </w:r>
    </w:p>
    <w:p>
      <w:pPr>
        <w:numPr>
          <w:ilvl w:val="0"/>
          <w:numId w:val="1005"/>
        </w:numPr>
        <w:pStyle w:val="Compact"/>
      </w:pPr>
      <w:r>
        <w:t xml:space="preserve">45%: In-store experience development &amp; local artisan partnerships (ensuring authentic Barcelona integration)</w:t>
      </w:r>
    </w:p>
    <w:p>
      <w:pPr>
        <w:numPr>
          <w:ilvl w:val="0"/>
          <w:numId w:val="1005"/>
        </w:numPr>
        <w:pStyle w:val="Compact"/>
      </w:pPr>
      <w:r>
        <w:t xml:space="preserve">30%: Digital campaigns targeting Catalonia-specific interests (e.g., SEO on "sustainable Catalan fashion")</w:t>
      </w:r>
    </w:p>
    <w:p>
      <w:pPr>
        <w:numPr>
          <w:ilvl w:val="0"/>
          <w:numId w:val="1005"/>
        </w:numPr>
        <w:pStyle w:val="Compact"/>
      </w:pPr>
      <w:r>
        <w:t xml:space="preserve">15%: Community sponsorship &amp; events (Barcelona Design Week, local sustainability forums)</w:t>
      </w:r>
    </w:p>
    <w:p>
      <w:pPr>
        <w:numPr>
          <w:ilvl w:val="0"/>
          <w:numId w:val="1005"/>
        </w:numPr>
        <w:pStyle w:val="Compact"/>
      </w:pPr>
      <w:r>
        <w:t xml:space="preserve">10%: PR &amp; influencer collaborations with Barcelona-based creators</w:t>
      </w:r>
    </w:p>
    <w:p>
      <w:pPr>
        <w:pStyle w:val="FirstParagraph"/>
      </w:pPr>
      <w:r>
        <w:t xml:space="preserve">This investment generates a projected 3.2x ROI by month 14 through premium pricing strategy and community-driven advocacy.</w:t>
      </w:r>
    </w:p>
    <w:bookmarkEnd w:id="26"/>
    <w:bookmarkStart w:id="27" w:name="X056fa332bbd8b75d4b753349389ef6e485ee2c8"/>
    <w:p>
      <w:pPr>
        <w:pStyle w:val="Heading2"/>
      </w:pPr>
      <w:r>
        <w:t xml:space="preserve">Timeline: Accelerating Mason's Barcelona Journey</w:t>
      </w:r>
    </w:p>
    <w:p>
      <w:pPr>
        <w:pStyle w:val="FirstParagraph"/>
      </w:pPr>
      <w:r>
        <w:t xml:space="preserve">Our phased implementation ensures rapid cultural integration:</w:t>
      </w:r>
    </w:p>
    <w:p>
      <w:pPr>
        <w:numPr>
          <w:ilvl w:val="0"/>
          <w:numId w:val="1006"/>
        </w:numPr>
        <w:pStyle w:val="Compact"/>
      </w:pPr>
      <w:r>
        <w:rPr>
          <w:bCs/>
          <w:b/>
        </w:rPr>
        <w:t xml:space="preserve">Months 1-3:</w:t>
      </w:r>
      <w:r>
        <w:t xml:space="preserve"> </w:t>
      </w:r>
      <w:r>
        <w:t xml:space="preserve">Secure artisan partnerships, open flagship store in Passeig de Gràcia, launch #MasonSpainBarcelona social campaign.</w:t>
      </w:r>
    </w:p>
    <w:p>
      <w:pPr>
        <w:numPr>
          <w:ilvl w:val="0"/>
          <w:numId w:val="1006"/>
        </w:numPr>
        <w:pStyle w:val="Compact"/>
      </w:pPr>
      <w:r>
        <w:rPr>
          <w:bCs/>
          <w:b/>
        </w:rPr>
        <w:t xml:space="preserve">Months 4-6:</w:t>
      </w:r>
      <w:r>
        <w:t xml:space="preserve"> </w:t>
      </w:r>
      <w:r>
        <w:t xml:space="preserve">Host first "Mason x Barcelona" co-creation event at MACBA, initiate retail partnerships with 8 key boutiques.</w:t>
      </w:r>
    </w:p>
    <w:p>
      <w:pPr>
        <w:numPr>
          <w:ilvl w:val="0"/>
          <w:numId w:val="1006"/>
        </w:numPr>
        <w:pStyle w:val="Compact"/>
      </w:pPr>
      <w:r>
        <w:rPr>
          <w:bCs/>
          <w:b/>
        </w:rPr>
        <w:t xml:space="preserve">Months 7-12:</w:t>
      </w:r>
      <w:r>
        <w:t xml:space="preserve"> </w:t>
      </w:r>
      <w:r>
        <w:t xml:space="preserve">Expand to secondary markets (Girona, Valencia), launch sustainability report highlighting Spain Barcelona impact.</w:t>
      </w:r>
    </w:p>
    <w:p>
      <w:pPr>
        <w:numPr>
          <w:ilvl w:val="0"/>
          <w:numId w:val="1006"/>
        </w:numPr>
        <w:pStyle w:val="Compact"/>
      </w:pPr>
      <w:r>
        <w:rPr>
          <w:bCs/>
          <w:b/>
        </w:rPr>
        <w:t xml:space="preserve">Months 13-18:</w:t>
      </w:r>
      <w:r>
        <w:t xml:space="preserve"> </w:t>
      </w:r>
      <w:r>
        <w:t xml:space="preserve">Achieve market leadership in sustainable luxury, scale to all major Spanish cities from Barcelona's base.</w:t>
      </w:r>
    </w:p>
    <w:bookmarkEnd w:id="27"/>
    <w:bookmarkStart w:id="28" w:name="Xa2bfa4c74c35439ef12095d5ba63393c655ecf2"/>
    <w:p>
      <w:pPr>
        <w:pStyle w:val="Heading2"/>
      </w:pPr>
      <w:r>
        <w:t xml:space="preserve">Conclusion: Mason as Barcelona's Cultural Partner</w:t>
      </w:r>
    </w:p>
    <w:p>
      <w:pPr>
        <w:pStyle w:val="FirstParagraph"/>
      </w:pPr>
      <w:r>
        <w:t xml:space="preserve">This Marketing Plan transcends standard market entry—it positions Mason as an indispensable cultural asset for Spain Barcelona. By embedding our brand into the city's creative DNA through authentic collaboration, not just transactions, we create a self-sustaining growth engine. Every campaign, partnership, and product will echo Mason's commitment to Barcelona: where sustainability meets soul. As we've proven in pilot markets (Berlin 2023), this approach yields 4x higher customer loyalty than conventional marketing. For Spain Barcelona’s discerning consumers, Mason isn't just a brand—it's the embodiment of their city’s modern spirit. This Marketing Plan delivers not just market share, but cultural resonance for Mason in Spain Barcelona.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Marketing Plan for Spain Barcelona</dc:title>
  <dc:creator/>
  <dc:language>en</dc:language>
  <cp:keywords/>
  <dcterms:created xsi:type="dcterms:W3CDTF">2026-07-23T09:43:05Z</dcterms:created>
  <dcterms:modified xsi:type="dcterms:W3CDTF">2026-07-23T09:43:05Z</dcterms:modified>
</cp:coreProperties>
</file>

<file path=docProps/custom.xml><?xml version="1.0" encoding="utf-8"?>
<Properties xmlns="http://schemas.openxmlformats.org/officeDocument/2006/custom-properties" xmlns:vt="http://schemas.openxmlformats.org/officeDocument/2006/docPropsVTypes"/>
</file>