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</w:t>
      </w:r>
      <w:r>
        <w:t xml:space="preserve"> </w:t>
      </w: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Strategic</w:t>
      </w:r>
      <w:r>
        <w:t xml:space="preserve"> </w:t>
      </w:r>
      <w:r>
        <w:t xml:space="preserve">Expansion</w:t>
      </w:r>
      <w:r>
        <w:t xml:space="preserve"> </w:t>
      </w:r>
      <w:r>
        <w:t xml:space="preserve">into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3" w:name="Xc248fbdf983295aa0c89f8cfd07f831c3983921"/>
    <w:p>
      <w:pPr>
        <w:pStyle w:val="Heading1"/>
      </w:pPr>
      <w:r>
        <w:t xml:space="preserve">Marketing Plan for Mason: Capturing the Colombo Market in Sri Lanka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strategy for Mason, a premium home renovation and interior design brand, to establish market leadership in Sri Lanka's bustling capital, Colombo. With Colombo representing 30% of Sri Lanka's GDP and housing over 6 million residents, Mason will leverage local cultural nuances, urban challenges (monsoon resilience, space constraints), and rising middle-class demand for quality home solutions. This plan ensures every initiative explicitly aligns with Mason’s brand identity while dominating the Sri Lanka Colombo market within 24 months.</w:t>
      </w:r>
    </w:p>
    <w:bookmarkEnd w:id="20"/>
    <w:bookmarkStart w:id="21" w:name="Xe7258b04498d838a6dfee59e45641c2798e9961"/>
    <w:p>
      <w:pPr>
        <w:pStyle w:val="Heading2"/>
      </w:pPr>
      <w:r>
        <w:t xml:space="preserve">Market Analysis: Sri Lanka Colombo Context</w:t>
      </w:r>
    </w:p>
    <w:p>
      <w:pPr>
        <w:pStyle w:val="FirstParagraph"/>
      </w:pPr>
      <w:r>
        <w:t xml:space="preserve">Colombo’s housing market is dynamic, driven by urban migration (4% annual growth) and a growing affluent demographic seeking personalized living spaces. However, key challenges exist: frequent monsoon damage requiring durable solutions, limited space in high-density areas (e.g., Fort, Cinnamon Gardens), and fragmented local competition. Mason’s strength lies in its modular design system and weather-resistant materials—directly addressing Colombo-specific pain points. Competitors like "HomeCraft" lack Mason’s bespoke customization for Sri Lankan climatic conditions, creating a white space for our brand.</w:t>
      </w:r>
    </w:p>
    <w:bookmarkEnd w:id="21"/>
    <w:bookmarkStart w:id="22" w:name="Xff9d99a602ddcf5cdbc88cf7dc99f2b036ce901"/>
    <w:p>
      <w:pPr>
        <w:pStyle w:val="Heading2"/>
      </w:pPr>
      <w:r>
        <w:t xml:space="preserve">Core Marketing Objectives (Sri Lanka Colombo Focus)</w:t>
      </w:r>
    </w:p>
    <w:p>
      <w:pPr>
        <w:numPr>
          <w:ilvl w:val="0"/>
          <w:numId w:val="1001"/>
        </w:numPr>
        <w:pStyle w:val="Compact"/>
      </w:pPr>
      <w:r>
        <w:t xml:space="preserve">Secure 15% market share in premium home renovation services within Colombo by Year 2.</w:t>
      </w:r>
    </w:p>
    <w:p>
      <w:pPr>
        <w:numPr>
          <w:ilvl w:val="0"/>
          <w:numId w:val="1001"/>
        </w:numPr>
        <w:pStyle w:val="Compact"/>
      </w:pPr>
      <w:r>
        <w:t xml:space="preserve">Achieve brand recognition among 70% of urban households in Colombo via localized campaigns.</w:t>
      </w:r>
    </w:p>
    <w:p>
      <w:pPr>
        <w:numPr>
          <w:ilvl w:val="0"/>
          <w:numId w:val="1001"/>
        </w:numPr>
        <w:pStyle w:val="Compact"/>
      </w:pPr>
      <w:r>
        <w:t xml:space="preserve">Generate Rs. 450M in revenue from the Colombo market within 18 months.</w:t>
      </w:r>
    </w:p>
    <w:bookmarkEnd w:id="22"/>
    <w:bookmarkStart w:id="23" w:name="Xb793bf9f1955515203be2b3d381f9f763b5a7b2"/>
    <w:p>
      <w:pPr>
        <w:pStyle w:val="Heading2"/>
      </w:pPr>
      <w:r>
        <w:t xml:space="preserve">Target Audience: Colombo-Specific Segmentation</w:t>
      </w:r>
    </w:p>
    <w:p>
      <w:pPr>
        <w:pStyle w:val="FirstParagraph"/>
      </w:pPr>
      <w:r>
        <w:t xml:space="preserve">Mason’s Sri Lanka Colombo strategy targets three high-potential segments: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Upwardly Mobile Urban Families (30-45 years):</w:t>
      </w:r>
      <w:r>
        <w:t xml:space="preserve"> </w:t>
      </w:r>
      <w:r>
        <w:t xml:space="preserve">Residing in suburbs like Borella or Nugegoda. Seek space-efficient, modern designs that withstand humidity. Mason’s "Monsoon-Ready" packages are ideal.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High-Income Expatriates (25-60 years):</w:t>
      </w:r>
      <w:r>
        <w:t xml:space="preserve"> </w:t>
      </w:r>
      <w:r>
        <w:t xml:space="preserve">Living in Colombo Fort or Cinnamon Gardens. Demand luxury materials and seamless installation. Mason’s international-certified artisans cater directly to their expectations.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Property Developers:</w:t>
      </w:r>
      <w:r>
        <w:t xml:space="preserve"> </w:t>
      </w:r>
      <w:r>
        <w:t xml:space="preserve">Partnering with firms building Colombo’s new high-rises (e.g., The 130, Viharamahadevi Park projects). Mason offers bulk discounts for integrated renovation packages.</w:t>
      </w:r>
    </w:p>
    <w:bookmarkEnd w:id="23"/>
    <w:bookmarkStart w:id="24" w:name="X9f57b84455c56a11f6fa7b424996fadf4c3605c"/>
    <w:p>
      <w:pPr>
        <w:pStyle w:val="Heading2"/>
      </w:pPr>
      <w:r>
        <w:t xml:space="preserve">Mason Brand Positioning in Sri Lanka Colombo</w:t>
      </w:r>
    </w:p>
    <w:p>
      <w:pPr>
        <w:pStyle w:val="FirstParagraph"/>
      </w:pPr>
      <w:r>
        <w:t xml:space="preserve">Mason will be positioned as the "Architect of Resilient Living" for Sri Lanka Colombo. Unlike generic competitors, Mason emphasizes: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Climate-Adaptive Solutions:</w:t>
      </w:r>
      <w:r>
        <w:t xml:space="preserve"> </w:t>
      </w:r>
      <w:r>
        <w:t xml:space="preserve">Waterproofing systems proven in Colombo’s 180cm+ annual rainfall.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Designs incorporating Sri Lankan motifs (e.g., traditional "kandyan" patterns) into modern layouts.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Speed &amp; Reliability:</w:t>
      </w:r>
      <w:r>
        <w:t xml:space="preserve"> </w:t>
      </w:r>
      <w:r>
        <w:t xml:space="preserve">20% faster installations than local rivals, critical for Colombo’s traffic-congested urban environment.</w:t>
      </w:r>
    </w:p>
    <w:bookmarkEnd w:id="24"/>
    <w:bookmarkStart w:id="29" w:name="Xd05ffb7f3e90bcd21741e8b348e1c2d111e86b2"/>
    <w:p>
      <w:pPr>
        <w:pStyle w:val="Heading2"/>
      </w:pPr>
      <w:r>
        <w:t xml:space="preserve">Marketing Mix Strategy (4Ps Adapted for Sri Lanka Colombo)</w:t>
      </w:r>
    </w:p>
    <w:bookmarkStart w:id="25" w:name="Xd3b8c01391e0471ce099ddd268b62fc3f2a8625"/>
    <w:p>
      <w:pPr>
        <w:pStyle w:val="Heading3"/>
      </w:pPr>
      <w:r>
        <w:t xml:space="preserve">Product: Mason-Exclusive Sri Lanka Offerings</w:t>
      </w:r>
    </w:p>
    <w:p>
      <w:pPr>
        <w:pStyle w:val="FirstParagraph"/>
      </w:pPr>
      <w:r>
        <w:t xml:space="preserve">Launch "Colombo Resilience Collection": Customizable kitchen/bathroom solutions using locally sourced, moisture-resistant teak and non-porous ceramics. All products include a 5-year warranty against monsoon damage—unmatched in the Sri Lanka Colombo market.</w:t>
      </w:r>
    </w:p>
    <w:bookmarkEnd w:id="25"/>
    <w:bookmarkStart w:id="26" w:name="X8bbdfeb3f24580fbc3f3623fe735e7be83d19ce"/>
    <w:p>
      <w:pPr>
        <w:pStyle w:val="Heading3"/>
      </w:pPr>
      <w:r>
        <w:t xml:space="preserve">Pricing: Premium Value with Localized Flexibility</w:t>
      </w:r>
    </w:p>
    <w:p>
      <w:pPr>
        <w:pStyle w:val="FirstParagraph"/>
      </w:pPr>
      <w:r>
        <w:t xml:space="preserve">Adopt a "Value-Based Tiering" model: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Essential:</w:t>
      </w:r>
      <w:r>
        <w:t xml:space="preserve"> </w:t>
      </w:r>
      <w:r>
        <w:t xml:space="preserve">Basic renovation (Rs. 1.2M+) – Targets entry-level Colombo homeowners.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Premium:</w:t>
      </w:r>
      <w:r>
        <w:t xml:space="preserve"> </w:t>
      </w:r>
      <w:r>
        <w:t xml:space="preserve">Full design + construction (Rs. 3M+) – For expatriates and developers.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Platinum:</w:t>
      </w:r>
      <w:r>
        <w:t xml:space="preserve"> </w:t>
      </w:r>
      <w:r>
        <w:t xml:space="preserve">All-inclusive "Monsoon-Proof" package (Rs. 6M+) – Includes post-installation maintenance for Colombo’s climate.</w:t>
      </w:r>
    </w:p>
    <w:p>
      <w:pPr>
        <w:pStyle w:val="FirstParagraph"/>
      </w:pPr>
      <w:r>
        <w:t xml:space="preserve">*All pricing includes Sri Lanka VAT compliance and localized payment plans (e.g., 0% EMI via Bank of Ceylon partnerships).*</w:t>
      </w:r>
    </w:p>
    <w:bookmarkEnd w:id="26"/>
    <w:bookmarkStart w:id="27" w:name="place-strategic-colombo-footprint"/>
    <w:p>
      <w:pPr>
        <w:pStyle w:val="Heading3"/>
      </w:pPr>
      <w:r>
        <w:t xml:space="preserve">Place: Strategic Colombo Footprint</w:t>
      </w:r>
    </w:p>
    <w:p>
      <w:pPr>
        <w:pStyle w:val="FirstParagraph"/>
      </w:pPr>
      <w:r>
        <w:t xml:space="preserve">Mason will establish: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Flagship Showroom at Colombo Fort:</w:t>
      </w:r>
      <w:r>
        <w:t xml:space="preserve"> </w:t>
      </w:r>
      <w:r>
        <w:t xml:space="preserve">High-visibility space near Galle Face to attract expats and developers.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Mobile Service Units:</w:t>
      </w:r>
      <w:r>
        <w:t xml:space="preserve"> </w:t>
      </w:r>
      <w:r>
        <w:t xml:space="preserve">4 electric vehicles touring suburbs (Battaramulla, Maharagama) for consultations, reducing Colombo traffic delays.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E-commerce Integration:</w:t>
      </w:r>
      <w:r>
        <w:t xml:space="preserve"> </w:t>
      </w:r>
      <w:r>
        <w:t xml:space="preserve">Sri Lanka-specific website with AR "virtual room design" tool for Colombo apartments.</w:t>
      </w:r>
    </w:p>
    <w:bookmarkEnd w:id="27"/>
    <w:bookmarkStart w:id="28" w:name="promotion-hyper-localized-campaigns"/>
    <w:p>
      <w:pPr>
        <w:pStyle w:val="Heading3"/>
      </w:pPr>
      <w:r>
        <w:t xml:space="preserve">Promotion: Hyper-Localized Campaigns</w:t>
      </w:r>
    </w:p>
    <w:p>
      <w:pPr>
        <w:pStyle w:val="FirstParagraph"/>
      </w:pPr>
      <w:r>
        <w:t xml:space="preserve">Phased launch focusing on Colombo’s cultural touchpoints: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Phase 1 (Months 1-4): "Mason Monsoon Ready" Awareness</w:t>
      </w:r>
      <w:r>
        <w:br/>
      </w:r>
      <w:r>
        <w:t xml:space="preserve">- TV ads on Sirasa TV during prime time, featuring Colombo families protected from monsoon floods.</w:t>
      </w:r>
      <w:r>
        <w:br/>
      </w:r>
      <w:r>
        <w:t xml:space="preserve">- Collaborate with popular Colombo influencers (e.g., @ColomboDiaries) for "Home Resilience" Instagram takeovers.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Phase 2 (Months 5-8): Community Trust Building</w:t>
      </w:r>
      <w:r>
        <w:br/>
      </w:r>
      <w:r>
        <w:t xml:space="preserve">- Free "Monsoon Prep Workshops" at Colombo public libraries (Borella, Maradana).</w:t>
      </w:r>
      <w:r>
        <w:br/>
      </w:r>
      <w:r>
        <w:t xml:space="preserve">- Sponsor Colombo Marathon to align with local wellness culture.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Phase 3 (Months 9-12): Developer Partnerships</w:t>
      </w:r>
      <w:r>
        <w:br/>
      </w:r>
      <w:r>
        <w:t xml:space="preserve">- Co-branding with top developers on new Colombo projects (e.g., "Mason-Designed Apartments at The 130").</w:t>
      </w:r>
      <w:r>
        <w:br/>
      </w:r>
      <w:r>
        <w:t xml:space="preserve">- Exclusive discounts for property buyers in Colombo’s high-growth zones.</w:t>
      </w:r>
    </w:p>
    <w:bookmarkEnd w:id="28"/>
    <w:bookmarkEnd w:id="29"/>
    <w:bookmarkStart w:id="30" w:name="X80f481e74c5d96908438bea24a611eb72889982"/>
    <w:p>
      <w:pPr>
        <w:pStyle w:val="Heading2"/>
      </w:pPr>
      <w:r>
        <w:t xml:space="preserve">Implementation Timeline: Sri Lanka Colombo Milestones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Actions for Mason in Colombo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Lay groundwork: Secure Fort showroom lease; hire 5 local Colombo sales leads with Sinhala/Tamil fluency.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Launch "Colombo Resilience Collection" via pop-up at Galle Face Hotel.</w:t>
      </w:r>
      <w:r>
        <w:br/>
      </w:r>
      <w:r>
        <w:t xml:space="preserve">Mason’s first Colombo client: A boutique hotel renovation project.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Achieve 15% brand recall in Colombo (measured via local surveys).</w:t>
      </w:r>
      <w:r>
        <w:br/>
      </w:r>
      <w:r>
        <w:t xml:space="preserve">Partner with 2 major developers for "Mason-Designed" units.</w:t>
      </w:r>
    </w:p>
    <w:p>
      <w:pPr>
        <w:pStyle w:val="BodyText"/>
      </w:pPr>
      <w:r>
        <w:t xml:space="preserve">Q4 2024</w:t>
      </w:r>
    </w:p>
    <w:p>
      <w:pPr>
        <w:pStyle w:val="BodyText"/>
      </w:pPr>
      <w:r>
        <w:t xml:space="preserve">Target Rs. 150M revenue from Sri Lanka Colombo.</w:t>
      </w:r>
      <w:r>
        <w:br/>
      </w:r>
      <w:r>
        <w:t xml:space="preserve">Nationwide media feature: "How Mason is Redefining Home Living in Colombo."</w:t>
      </w:r>
    </w:p>
    <w:bookmarkEnd w:id="30"/>
    <w:bookmarkStart w:id="31" w:name="X52d4e0db1e81b840f377122bec025c7a1afc81a"/>
    <w:p>
      <w:pPr>
        <w:pStyle w:val="Heading2"/>
      </w:pPr>
      <w:r>
        <w:t xml:space="preserve">KPIs &amp; Measurement (Sri Lanka Colombo Specific)</w:t>
      </w:r>
    </w:p>
    <w:p>
      <w:pPr>
        <w:pStyle w:val="FirstParagraph"/>
      </w:pPr>
      <w:r>
        <w:t xml:space="preserve">All metrics will track performance exclusively within Sri Lanka Colombo: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Health:</w:t>
      </w:r>
      <w:r>
        <w:t xml:space="preserve"> </w:t>
      </w:r>
      <w:r>
        <w:t xml:space="preserve">Social media mentions in "Colombo" (#MasonColombo) – Target: 50% MoM growth.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Sales Growth:</w:t>
      </w:r>
      <w:r>
        <w:t xml:space="preserve"> </w:t>
      </w:r>
      <w:r>
        <w:t xml:space="preserve">Monthly revenue from Colombo (vs. national average).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Loyalty:</w:t>
      </w:r>
      <w:r>
        <w:t xml:space="preserve"> </w:t>
      </w:r>
      <w:r>
        <w:t xml:space="preserve">Repeat business rate in Colombo – Target: 40% by Year 1.</w:t>
      </w:r>
    </w:p>
    <w:bookmarkEnd w:id="31"/>
    <w:bookmarkStart w:id="32" w:name="Xe4e054f2891fe4d2418835eb0f78b3bdaf1639b"/>
    <w:p>
      <w:pPr>
        <w:pStyle w:val="Heading2"/>
      </w:pPr>
      <w:r>
        <w:t xml:space="preserve">Conclusion: Mason’s Unshakeable Position in Sri Lanka Colombo</w:t>
      </w:r>
    </w:p>
    <w:p>
      <w:pPr>
        <w:pStyle w:val="FirstParagraph"/>
      </w:pPr>
      <w:r>
        <w:t xml:space="preserve">This Marketing Plan ensures Mason is not just another player but the definitive leader for resilient, culturally attuned home solutions in Sri Lanka Colombo. Every tactic—from monsoon-proof products to Fort showroom visibility—is engineered for Colombo’s unique urban ecosystem. By embedding Mason into the fabric of Colombo life through community engagement and climate-smart design, we will capture market share while building a legacy of trust. The success of this Sri Lanka Colombo initiative will serve as the blueprint for Mason’s expansion across South Asia. This is not merely a Marketing Plan; it is Mason’s strategic conquest of the Colombo home renovation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 Marketing Plan: Strategic Expansion into Sri Lanka Colombo</dc:title>
  <dc:creator/>
  <dc:language>en</dc:language>
  <cp:keywords/>
  <dcterms:created xsi:type="dcterms:W3CDTF">2026-07-21T07:30:54Z</dcterms:created>
  <dcterms:modified xsi:type="dcterms:W3CDTF">2026-07-21T07:30:54Z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