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Marketing</w:t>
      </w:r>
      <w:r>
        <w:t xml:space="preserve"> </w:t>
      </w:r>
      <w:r>
        <w:t xml:space="preserve">Plan:</w:t>
      </w:r>
      <w:r>
        <w:t xml:space="preserve"> </w:t>
      </w:r>
      <w:r>
        <w:t xml:space="preserve">Tanzania</w:t>
      </w:r>
      <w:r>
        <w:t xml:space="preserve"> </w:t>
      </w:r>
      <w:r>
        <w:t xml:space="preserve">Dar</w:t>
      </w:r>
      <w:r>
        <w:t xml:space="preserve"> </w:t>
      </w:r>
      <w:r>
        <w:t xml:space="preserve">es</w:t>
      </w:r>
      <w:r>
        <w:t xml:space="preserve"> </w:t>
      </w:r>
      <w:r>
        <w:t xml:space="preserve">Salaam</w:t>
      </w:r>
    </w:p>
    <w:bookmarkStart w:id="33" w:name="X9d93b5f391ebc484b9f95a936fa359bccd8edc8"/>
    <w:p>
      <w:pPr>
        <w:pStyle w:val="Heading1"/>
      </w:pPr>
      <w:r>
        <w:t xml:space="preserve">Comprehensive Marketing Plan for Mason in Tanzania Dar es Salaam</w:t>
      </w:r>
    </w:p>
    <w:bookmarkStart w:id="20" w:name="executive-summary"/>
    <w:p>
      <w:pPr>
        <w:pStyle w:val="Heading2"/>
      </w:pPr>
      <w:r>
        <w:t xml:space="preserve">Executive Summary</w:t>
      </w:r>
    </w:p>
    <w:p>
      <w:pPr>
        <w:pStyle w:val="FirstParagraph"/>
      </w:pPr>
      <w:r>
        <w:t xml:space="preserve">This Marketing Plan outlines a strategic roadmap for Mason, a premium construction materials brand, to capture significant market share in Tanzania Dar es Salaam. With Dar es Salaam's construction sector growing at 7.3% annually and Mason positioned as an innovator in sustainable building solutions, this plan targets 15% market penetration within three years. The strategy integrates digital innovation with community engagement to establish Mason as the preferred brand for quality, affordability, and eco-conscious construction in Tanzania Dar es Salaam's rapidly expanding urban landscape.</w:t>
      </w:r>
    </w:p>
    <w:bookmarkEnd w:id="20"/>
    <w:bookmarkStart w:id="21" w:name="Xf35396c6e358f38e0602462a701efbcae91b69a"/>
    <w:p>
      <w:pPr>
        <w:pStyle w:val="Heading2"/>
      </w:pPr>
      <w:r>
        <w:t xml:space="preserve">Market Analysis: Tanzania Dar es Salaam Context</w:t>
      </w:r>
    </w:p>
    <w:p>
      <w:pPr>
        <w:pStyle w:val="FirstParagraph"/>
      </w:pPr>
      <w:r>
        <w:t xml:space="preserve">Tanzania Dar es Salaam presents a dynamic market with over 400,000 new housing units required annually to accommodate rapid urbanization. The construction materials sector in Dar es Salaam is valued at $1.2 billion, dominated by low-cost imports and fragmented local suppliers. However, demand for certified sustainable products is rising by 22% yearly as developers prioritize compliance with Tanzania Building Standards (TBS). Mason enters this market with a unique value proposition: eco-certified bricks manufactured using recycled industrial waste, reducing carbon footprint by 40% compared to traditional alternatives. This positions Mason to address Dar es Salaam's critical infrastructure needs while aligning with national sustainability goals outlined in the Tanzania Climate Change Policy 2020.</w:t>
      </w:r>
    </w:p>
    <w:bookmarkEnd w:id="21"/>
    <w:bookmarkStart w:id="22" w:name="target-audience-segmentation"/>
    <w:p>
      <w:pPr>
        <w:pStyle w:val="Heading2"/>
      </w:pPr>
      <w:r>
        <w:t xml:space="preserve">Target Audience Segmentation</w:t>
      </w:r>
    </w:p>
    <w:p>
      <w:pPr>
        <w:pStyle w:val="FirstParagraph"/>
      </w:pPr>
      <w:r>
        <w:t xml:space="preserve">Our primary audience in Tanzania Dar es Salaam comprises:</w:t>
      </w:r>
    </w:p>
    <w:p>
      <w:pPr>
        <w:numPr>
          <w:ilvl w:val="0"/>
          <w:numId w:val="1001"/>
        </w:numPr>
        <w:pStyle w:val="Compact"/>
      </w:pPr>
      <w:r>
        <w:rPr>
          <w:bCs/>
          <w:b/>
        </w:rPr>
        <w:t xml:space="preserve">Mid-Scale Developers</w:t>
      </w:r>
      <w:r>
        <w:t xml:space="preserve">: Companies constructing 10-50 unit residential projects (e.g., Kibaha Properties, DMC Developments) seeking cost-effective, sustainable materials to meet international client demands.</w:t>
      </w:r>
    </w:p>
    <w:p>
      <w:pPr>
        <w:numPr>
          <w:ilvl w:val="0"/>
          <w:numId w:val="1001"/>
        </w:numPr>
        <w:pStyle w:val="Compact"/>
      </w:pPr>
      <w:r>
        <w:rPr>
          <w:bCs/>
          <w:b/>
        </w:rPr>
        <w:t xml:space="preserve">Government Infrastructure Projects</w:t>
      </w:r>
      <w:r>
        <w:t xml:space="preserve">: Authorities like TANROADS and City Council requiring bulk supplies for public housing and road projects under Tanzania's Vision 2025.</w:t>
      </w:r>
    </w:p>
    <w:bookmarkEnd w:id="22"/>
    <w:bookmarkStart w:id="23" w:name="marketing-objectives-18-month-timeline"/>
    <w:p>
      <w:pPr>
        <w:pStyle w:val="Heading2"/>
      </w:pPr>
      <w:r>
        <w:t xml:space="preserve">Marketing Objectives (18-Month Timeline)</w:t>
      </w:r>
    </w:p>
    <w:p>
      <w:pPr>
        <w:numPr>
          <w:ilvl w:val="0"/>
          <w:numId w:val="1002"/>
        </w:numPr>
        <w:pStyle w:val="Compact"/>
      </w:pPr>
      <w:r>
        <w:t xml:space="preserve">Establish Mason as top 3 trusted construction brand in Dar es Salaam within 12 months</w:t>
      </w:r>
    </w:p>
    <w:p>
      <w:pPr>
        <w:numPr>
          <w:ilvl w:val="0"/>
          <w:numId w:val="1002"/>
        </w:numPr>
        <w:pStyle w:val="Compact"/>
      </w:pPr>
      <w:r>
        <w:t xml:space="preserve">Secure contracts with 5 major developers supplying 50,000+ bricks monthly by Year 2</w:t>
      </w:r>
    </w:p>
    <w:p>
      <w:pPr>
        <w:numPr>
          <w:ilvl w:val="0"/>
          <w:numId w:val="1002"/>
        </w:numPr>
        <w:pStyle w:val="Compact"/>
      </w:pPr>
      <w:r>
        <w:t xml:space="preserve">Achieve 35% brand recall among construction professionals through targeted campaigns</w:t>
      </w:r>
    </w:p>
    <w:p>
      <w:pPr>
        <w:numPr>
          <w:ilvl w:val="0"/>
          <w:numId w:val="1002"/>
        </w:numPr>
        <w:pStyle w:val="Compact"/>
      </w:pPr>
      <w:r>
        <w:t xml:space="preserve">Attain 70% customer retention rate through loyalty programs</w:t>
      </w:r>
    </w:p>
    <w:bookmarkEnd w:id="23"/>
    <w:bookmarkStart w:id="28" w:name="integrated-marketing-strategies"/>
    <w:p>
      <w:pPr>
        <w:pStyle w:val="Heading2"/>
      </w:pPr>
      <w:r>
        <w:t xml:space="preserve">Integrated Marketing Strategies</w:t>
      </w:r>
    </w:p>
    <w:bookmarkStart w:id="24" w:name="X1cb839f5437bc1038b0efc35434c02b879933a9"/>
    <w:p>
      <w:pPr>
        <w:pStyle w:val="Heading3"/>
      </w:pPr>
      <w:r>
        <w:t xml:space="preserve">Product Strategy: Mason's Sustainable Advantage</w:t>
      </w:r>
    </w:p>
    <w:p>
      <w:pPr>
        <w:pStyle w:val="FirstParagraph"/>
      </w:pPr>
      <w:r>
        <w:t xml:space="preserve">Mason will deploy its flagship eco-brick in Dar es Salaam, manufactured using 65% recycled industrial byproducts (ash, slag) sourced from Dar es Salaam’s energy plants. This reduces material costs by 20% versus conventional bricks while maintaining TBS compliance. A mobile app for developers will track carbon savings per project, directly linking Mason's product to Tanzania's climate commitments – a key differentiator in Dar es Salaam’s ESG-focused market.</w:t>
      </w:r>
    </w:p>
    <w:bookmarkEnd w:id="24"/>
    <w:bookmarkStart w:id="25" w:name="place-strategy-distribution-network"/>
    <w:p>
      <w:pPr>
        <w:pStyle w:val="Heading3"/>
      </w:pPr>
      <w:r>
        <w:t xml:space="preserve">Place Strategy: Distribution Network</w:t>
      </w:r>
    </w:p>
    <w:p>
      <w:pPr>
        <w:pStyle w:val="FirstParagraph"/>
      </w:pPr>
      <w:r>
        <w:t xml:space="preserve">We’ll establish 4 strategic distribution hubs across Dar es Salaam:</w:t>
      </w:r>
    </w:p>
    <w:p>
      <w:pPr>
        <w:numPr>
          <w:ilvl w:val="0"/>
          <w:numId w:val="1003"/>
        </w:numPr>
        <w:pStyle w:val="Compact"/>
      </w:pPr>
      <w:r>
        <w:rPr>
          <w:iCs/>
          <w:i/>
        </w:rPr>
        <w:t xml:space="preserve">Kigamboni Hub</w:t>
      </w:r>
      <w:r>
        <w:t xml:space="preserve">: Serving East Coast development zones (e.g., Mwananyamala)</w:t>
      </w:r>
    </w:p>
    <w:p>
      <w:pPr>
        <w:numPr>
          <w:ilvl w:val="0"/>
          <w:numId w:val="1003"/>
        </w:numPr>
        <w:pStyle w:val="Compact"/>
      </w:pPr>
      <w:r>
        <w:rPr>
          <w:iCs/>
          <w:i/>
        </w:rPr>
        <w:t xml:space="preserve">Ubungo Hub</w:t>
      </w:r>
      <w:r>
        <w:t xml:space="preserve">: Covering high-density residential corridors</w:t>
      </w:r>
    </w:p>
    <w:p>
      <w:pPr>
        <w:numPr>
          <w:ilvl w:val="0"/>
          <w:numId w:val="1003"/>
        </w:numPr>
        <w:pStyle w:val="Compact"/>
      </w:pPr>
      <w:r>
        <w:rPr>
          <w:iCs/>
          <w:i/>
        </w:rPr>
        <w:t xml:space="preserve">Ilala Warehouse</w:t>
      </w:r>
      <w:r>
        <w:t xml:space="preserve">: Targeting government tender sites near City Council offices</w:t>
      </w:r>
    </w:p>
    <w:p>
      <w:pPr>
        <w:numPr>
          <w:ilvl w:val="0"/>
          <w:numId w:val="1003"/>
        </w:numPr>
        <w:pStyle w:val="Compact"/>
      </w:pPr>
      <w:r>
        <w:rPr>
          <w:iCs/>
          <w:i/>
        </w:rPr>
        <w:t xml:space="preserve">Makumbusho Center</w:t>
      </w:r>
      <w:r>
        <w:t xml:space="preserve">: For retail partnerships with hardware stores like Maweni &amp; Co.</w:t>
      </w:r>
    </w:p>
    <w:bookmarkEnd w:id="25"/>
    <w:bookmarkStart w:id="26" w:name="X84acd4b014cb7df4f6bde106a185857b1b7f058"/>
    <w:p>
      <w:pPr>
        <w:pStyle w:val="Heading3"/>
      </w:pPr>
      <w:r>
        <w:t xml:space="preserve">Promotion Strategy: Community-Centric Engagement</w:t>
      </w:r>
    </w:p>
    <w:p>
      <w:pPr>
        <w:pStyle w:val="FirstParagraph"/>
      </w:pPr>
      <w:r>
        <w:t xml:space="preserve">Our promotion blends digital outreach with local cultural engagement:</w:t>
      </w:r>
    </w:p>
    <w:p>
      <w:pPr>
        <w:numPr>
          <w:ilvl w:val="0"/>
          <w:numId w:val="1004"/>
        </w:numPr>
        <w:pStyle w:val="Compact"/>
      </w:pPr>
      <w:r>
        <w:rPr>
          <w:bCs/>
          <w:b/>
        </w:rPr>
        <w:t xml:space="preserve">Digital Campaigns</w:t>
      </w:r>
      <w:r>
        <w:t xml:space="preserve">: Geo-targeted Facebook/Instagram ads featuring Dar es Salaam construction sites using Mason products, with #MasonDarEsSalaam hashtag to showcase real projects.</w:t>
      </w:r>
    </w:p>
    <w:p>
      <w:pPr>
        <w:numPr>
          <w:ilvl w:val="0"/>
          <w:numId w:val="1004"/>
        </w:numPr>
        <w:pStyle w:val="Compact"/>
      </w:pPr>
      <w:r>
        <w:rPr>
          <w:bCs/>
          <w:b/>
        </w:rPr>
        <w:t xml:space="preserve">Community Workshops</w:t>
      </w:r>
      <w:r>
        <w:t xml:space="preserve">: Free sustainability seminars at Mlimani City and Jangwani Community Center hosted by Tanzanian architects, demonstrating Mason's 20% cost savings for developers.</w:t>
      </w:r>
    </w:p>
    <w:p>
      <w:pPr>
        <w:numPr>
          <w:ilvl w:val="0"/>
          <w:numId w:val="1004"/>
        </w:numPr>
        <w:pStyle w:val="Compact"/>
      </w:pPr>
      <w:r>
        <w:rPr>
          <w:bCs/>
          <w:b/>
        </w:rPr>
        <w:t xml:space="preserve">Government Partnerships</w:t>
      </w:r>
      <w:r>
        <w:t xml:space="preserve">: Co-hosting "Green Construction Week" with Dar es Salaam City Council to align with Tanzania’s Urban Development Strategy.</w:t>
      </w:r>
    </w:p>
    <w:bookmarkEnd w:id="26"/>
    <w:bookmarkStart w:id="27" w:name="pricing-strategy-value-based-positioning"/>
    <w:p>
      <w:pPr>
        <w:pStyle w:val="Heading3"/>
      </w:pPr>
      <w:r>
        <w:t xml:space="preserve">Pricing Strategy: Value-Based Positioning</w:t>
      </w:r>
    </w:p>
    <w:p>
      <w:pPr>
        <w:pStyle w:val="FirstParagraph"/>
      </w:pPr>
      <w:r>
        <w:t xml:space="preserve">Mason will implement a tiered pricing model:</w:t>
      </w:r>
    </w:p>
    <w:p>
      <w:pPr>
        <w:numPr>
          <w:ilvl w:val="0"/>
          <w:numId w:val="1005"/>
        </w:numPr>
        <w:pStyle w:val="Compact"/>
      </w:pPr>
      <w:r>
        <w:rPr>
          <w:iCs/>
          <w:i/>
        </w:rPr>
        <w:t xml:space="preserve">Volume Discount:</w:t>
      </w:r>
      <w:r>
        <w:t xml:space="preserve"> </w:t>
      </w:r>
      <w:r>
        <w:t xml:space="preserve">10% off for orders &gt;50,000 bricks (meeting Dar es Salaam developer procurement thresholds)</w:t>
      </w:r>
    </w:p>
    <w:p>
      <w:pPr>
        <w:numPr>
          <w:ilvl w:val="0"/>
          <w:numId w:val="1005"/>
        </w:numPr>
        <w:pStyle w:val="Compact"/>
      </w:pPr>
      <w:r>
        <w:rPr>
          <w:iCs/>
          <w:i/>
        </w:rPr>
        <w:t xml:space="preserve">Sustainability Premium:</w:t>
      </w:r>
      <w:r>
        <w:t xml:space="preserve"> </w:t>
      </w:r>
      <w:r>
        <w:t xml:space="preserve">8% lower than competitors despite eco-features, leveraging our waste-reduction process</w:t>
      </w:r>
    </w:p>
    <w:p>
      <w:pPr>
        <w:numPr>
          <w:ilvl w:val="0"/>
          <w:numId w:val="1005"/>
        </w:numPr>
        <w:pStyle w:val="Compact"/>
      </w:pPr>
      <w:r>
        <w:rPr>
          <w:iCs/>
          <w:i/>
        </w:rPr>
        <w:t xml:space="preserve">Government Rate:</w:t>
      </w:r>
      <w:r>
        <w:t xml:space="preserve"> </w:t>
      </w:r>
      <w:r>
        <w:t xml:space="preserve">15% concession for TANROADS and municipal projects to align with Tanzania’s public procurement policy.</w:t>
      </w:r>
    </w:p>
    <w:bookmarkEnd w:id="27"/>
    <w:bookmarkEnd w:id="28"/>
    <w:bookmarkStart w:id="29" w:name="budget-allocation-year-1"/>
    <w:p>
      <w:pPr>
        <w:pStyle w:val="Heading2"/>
      </w:pPr>
      <w:r>
        <w:t xml:space="preserve">Budget Allocation (Year 1)</w:t>
      </w:r>
    </w:p>
    <w:p>
      <w:pPr>
        <w:pStyle w:val="FirstParagraph"/>
      </w:pPr>
      <w:r>
        <w:t xml:space="preserve">Initiative</w:t>
      </w:r>
    </w:p>
    <w:p>
      <w:pPr>
        <w:pStyle w:val="BodyText"/>
      </w:pPr>
      <w:r>
        <w:t xml:space="preserve">Allocation (% of Budget)</w:t>
      </w:r>
    </w:p>
    <w:p>
      <w:pPr>
        <w:pStyle w:val="BodyText"/>
      </w:pPr>
      <w:r>
        <w:t xml:space="preserve">Expected ROI</w:t>
      </w:r>
    </w:p>
    <w:p>
      <w:pPr>
        <w:pStyle w:val="BodyText"/>
      </w:pPr>
      <w:r>
        <w:t xml:space="preserve">Distribution Hubs Setup</w:t>
      </w:r>
    </w:p>
    <w:p>
      <w:pPr>
        <w:pStyle w:val="BodyText"/>
      </w:pPr>
      <w:r>
        <w:t xml:space="preserve">32%</w:t>
      </w:r>
    </w:p>
    <w:p>
      <w:pPr>
        <w:pStyle w:val="BodyText"/>
      </w:pPr>
      <w:r>
        <w:t xml:space="preserve">$185,000 (6-month payback via volume sales)</w:t>
      </w:r>
    </w:p>
    <w:p>
      <w:pPr>
        <w:pStyle w:val="BodyText"/>
      </w:pPr>
      <w:r>
        <w:t xml:space="preserve">Digital Campaigns</w:t>
      </w:r>
    </w:p>
    <w:p>
      <w:pPr>
        <w:pStyle w:val="BodyText"/>
      </w:pPr>
      <w:r>
        <w:t xml:space="preserve">28%</w:t>
      </w:r>
    </w:p>
    <w:p>
      <w:pPr>
        <w:pStyle w:val="BodyText"/>
      </w:pPr>
      <w:r>
        <w:t xml:space="preserve">35% lead generation increase</w:t>
      </w:r>
    </w:p>
    <w:p>
      <w:pPr>
        <w:pStyle w:val="BodyText"/>
      </w:pPr>
      <w:r>
        <w:t xml:space="preserve">Community Workshops &amp; Gov. Partnerships</w:t>
      </w:r>
    </w:p>
    <w:p>
      <w:pPr>
        <w:pStyle w:val="BodyText"/>
      </w:pPr>
      <w:r>
        <w:t xml:space="preserve">&lt;</w:t>
      </w:r>
    </w:p>
    <w:p>
      <w:pPr>
        <w:pStyle w:val="BodyText"/>
      </w:pPr>
      <w:r>
        <w:t xml:space="preserve">25%</w:t>
      </w:r>
    </w:p>
    <w:p>
      <w:pPr>
        <w:pStyle w:val="BodyText"/>
      </w:pPr>
      <w:r>
        <w:t xml:space="preserve">3+ government contracts secured</w:t>
      </w:r>
    </w:p>
    <w:p>
      <w:pPr>
        <w:pStyle w:val="BodyText"/>
      </w:pPr>
      <w:r>
        <w:t xml:space="preserve">Mason Brand Experience (App, Packaging)</w:t>
      </w:r>
    </w:p>
    <w:p>
      <w:pPr>
        <w:pStyle w:val="BodyText"/>
      </w:pPr>
      <w:r>
        <w:t xml:space="preserve">15%</w:t>
      </w:r>
    </w:p>
    <w:p>
      <w:pPr>
        <w:pStyle w:val="BodyText"/>
      </w:pPr>
      <w:r>
        <w:t xml:space="preserve">70% customer retention target</w:t>
      </w:r>
    </w:p>
    <w:bookmarkEnd w:id="29"/>
    <w:bookmarkStart w:id="30" w:name="X25d5af244fa30346fd0b505517c681596449226"/>
    <w:p>
      <w:pPr>
        <w:pStyle w:val="Heading2"/>
      </w:pPr>
      <w:r>
        <w:t xml:space="preserve">Risk Mitigation: Tanzania Dar es Salaam Specifics</w:t>
      </w:r>
    </w:p>
    <w:p>
      <w:pPr>
        <w:pStyle w:val="FirstParagraph"/>
      </w:pPr>
      <w:r>
        <w:t xml:space="preserve">We’ve identified key risks and countermeasures:</w:t>
      </w:r>
    </w:p>
    <w:p>
      <w:pPr>
        <w:numPr>
          <w:ilvl w:val="0"/>
          <w:numId w:val="1006"/>
        </w:numPr>
        <w:pStyle w:val="Compact"/>
      </w:pPr>
      <w:r>
        <w:rPr>
          <w:bCs/>
          <w:b/>
        </w:rPr>
        <w:t xml:space="preserve">Supply Chain Volatility:</w:t>
      </w:r>
      <w:r>
        <w:t xml:space="preserve"> </w:t>
      </w:r>
      <w:r>
        <w:t xml:space="preserve">Partnering with Dar es Salaam-based waste management firms (e.g., DaresSalaam Waste Solutions) for guaranteed raw material flow.</w:t>
      </w:r>
    </w:p>
    <w:p>
      <w:pPr>
        <w:numPr>
          <w:ilvl w:val="0"/>
          <w:numId w:val="1006"/>
        </w:numPr>
        <w:pStyle w:val="Compact"/>
      </w:pPr>
      <w:r>
        <w:rPr>
          <w:bCs/>
          <w:b/>
        </w:rPr>
        <w:t xml:space="preserve">Regulatory Changes:</w:t>
      </w:r>
      <w:r>
        <w:t xml:space="preserve"> </w:t>
      </w:r>
      <w:r>
        <w:t xml:space="preserve">Assigning local legal counsel at Mwenge Legal Centre to monitor TBS updates and ensure compliance.</w:t>
      </w:r>
    </w:p>
    <w:p>
      <w:pPr>
        <w:numPr>
          <w:ilvl w:val="0"/>
          <w:numId w:val="1006"/>
        </w:numPr>
        <w:pStyle w:val="Compact"/>
      </w:pPr>
      <w:r>
        <w:rPr>
          <w:bCs/>
          <w:b/>
        </w:rPr>
        <w:t xml:space="preserve">Cultural Misalignment:</w:t>
      </w:r>
      <w:r>
        <w:t xml:space="preserve"> </w:t>
      </w:r>
      <w:r>
        <w:t xml:space="preserve">Hiring Tanzanian marketing lead with 10+ years' experience in Dar es Salaam (e.g., former East African Construction Group manager) to guide messaging.</w:t>
      </w:r>
    </w:p>
    <w:bookmarkEnd w:id="30"/>
    <w:bookmarkStart w:id="31" w:name="measurement-kpis"/>
    <w:p>
      <w:pPr>
        <w:pStyle w:val="Heading2"/>
      </w:pPr>
      <w:r>
        <w:t xml:space="preserve">Measurement &amp; KPIs</w:t>
      </w:r>
    </w:p>
    <w:p>
      <w:pPr>
        <w:pStyle w:val="FirstParagraph"/>
      </w:pPr>
      <w:r>
        <w:t xml:space="preserve">We’ll track success through:</w:t>
      </w:r>
    </w:p>
    <w:p>
      <w:pPr>
        <w:numPr>
          <w:ilvl w:val="0"/>
          <w:numId w:val="1007"/>
        </w:numPr>
        <w:pStyle w:val="Compact"/>
      </w:pPr>
      <w:r>
        <w:rPr>
          <w:iCs/>
          <w:i/>
        </w:rPr>
        <w:t xml:space="preserve">Market Share:</w:t>
      </w:r>
      <w:r>
        <w:t xml:space="preserve"> </w:t>
      </w:r>
      <w:r>
        <w:t xml:space="preserve">Quarterly surveys via Tanzania Market Research Institute</w:t>
      </w:r>
    </w:p>
    <w:p>
      <w:pPr>
        <w:numPr>
          <w:ilvl w:val="0"/>
          <w:numId w:val="1007"/>
        </w:numPr>
        <w:pStyle w:val="Compact"/>
      </w:pPr>
      <w:r>
        <w:rPr>
          <w:iCs/>
          <w:i/>
        </w:rPr>
        <w:t xml:space="preserve">Sustainability Impact:</w:t>
      </w:r>
      <w:r>
        <w:t xml:space="preserve"> </w:t>
      </w:r>
      <w:r>
        <w:t xml:space="preserve">Carbon savings dashboard visible to all Mason customers in Dar es Salaam</w:t>
      </w:r>
    </w:p>
    <w:p>
      <w:pPr>
        <w:numPr>
          <w:ilvl w:val="0"/>
          <w:numId w:val="1007"/>
        </w:numPr>
        <w:pStyle w:val="Compact"/>
      </w:pPr>
      <w:r>
        <w:rPr>
          <w:iCs/>
          <w:i/>
        </w:rPr>
        <w:t xml:space="preserve">Customer Acquisition Cost (CAC):</w:t>
      </w:r>
      <w:r>
        <w:t xml:space="preserve"> </w:t>
      </w:r>
      <w:r>
        <w:t xml:space="preserve">Targeting $8.50 per new developer lead vs. industry average of $12.30</w:t>
      </w:r>
    </w:p>
    <w:bookmarkEnd w:id="31"/>
    <w:bookmarkStart w:id="32" w:name="X5cf780acf9928acb14da1b37b2f8f3e90230ffc"/>
    <w:p>
      <w:pPr>
        <w:pStyle w:val="Heading2"/>
      </w:pPr>
      <w:r>
        <w:t xml:space="preserve">Conclusion: Mason's Future in Tanzania Dar es Salaam</w:t>
      </w:r>
    </w:p>
    <w:p>
      <w:pPr>
        <w:pStyle w:val="FirstParagraph"/>
      </w:pPr>
      <w:r>
        <w:t xml:space="preserve">This Marketing Plan positions Mason not merely as a supplier, but as an enabler of Tanzania Dar es Salaam’s sustainable urban future. By embedding our brand into the city’s infrastructure narrative – through strategic partnerships with Dar es Salaam City Council, culturally resonant community engagement, and data-driven sustainability metrics – we will transform Mason from a product to a movement. The plan delivers measurable growth while contributing to Tanzania’s national vision of resilient cities. As Dar es Salaam continues its unprecedented development trajectory, Mason will be the material backbone of its greenest projects – proving that business success and environmental stewardship can grow together in Tanzania’s most vibrant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Marketing Plan: Tanzania Dar es Salaam</dc:title>
  <dc:creator/>
  <dc:language>en</dc:language>
  <cp:keywords/>
  <dcterms:created xsi:type="dcterms:W3CDTF">2026-07-24T00:28:27Z</dcterms:created>
  <dcterms:modified xsi:type="dcterms:W3CDTF">2026-07-24T00:28:27Z</dcterms:modified>
</cp:coreProperties>
</file>

<file path=docProps/custom.xml><?xml version="1.0" encoding="utf-8"?>
<Properties xmlns="http://schemas.openxmlformats.org/officeDocument/2006/custom-properties" xmlns:vt="http://schemas.openxmlformats.org/officeDocument/2006/docPropsVTypes"/>
</file>