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X28d9ce36310837808c40a11ffaa527e9f6be7aa"/>
    <w:p>
      <w:pPr>
        <w:pStyle w:val="Heading1"/>
      </w:pPr>
      <w:r>
        <w:t xml:space="preserve">Comprehensive Marketing Plan: Mason's Strategic Entry into Thailand Bangkok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Mason's entry into the competitive luxury goods market of Thailand, with a primary focus on Bangkok. As a premium lifestyle brand specializing in handcrafted leather goods and accessories, Mason recognizes Thailand's burgeoning luxury consumer market as an ideal growth opportunity. Our Marketing Plan targets high-net-worth individuals and fashion-forward urban professionals across Thailand Bangkok, leveraging cultural insights to establish Mason as a symbol of sophisticated craftsmanship. With an initial investment of $1.2 million USD, we project achieving 15% market share in the premium leather accessory segment within 24 months through targeted digital engagement, experiential retail, and strategic partnerships.</w:t>
      </w:r>
    </w:p>
    <w:bookmarkEnd w:id="20"/>
    <w:bookmarkStart w:id="21" w:name="market-analysis-thailand-bangkok-context"/>
    <w:p>
      <w:pPr>
        <w:pStyle w:val="Heading2"/>
      </w:pPr>
      <w:r>
        <w:t xml:space="preserve">Market Analysis: Thailand Bangkok Context</w:t>
      </w:r>
    </w:p>
    <w:p>
      <w:pPr>
        <w:pStyle w:val="FirstParagraph"/>
      </w:pPr>
      <w:r>
        <w:t xml:space="preserve">Bangkok represents one of Southeast Asia's most dynamic luxury consumption hubs, with annual luxury goods sales exceeding $3.8 billion USD. The city's affluent population (over 1.5 million high-net-worth individuals) demonstrates strong preference for artisanal products that blend traditional craftsmanship with modern aesthetics – a perfect alignment with Mason's core value proposition. Current market gaps include limited local brands offering authentic European craftsmanship at accessible luxury price points, creating a significant opportunity for Mason to differentiate through its heritage story and quality assurance.</w:t>
      </w:r>
    </w:p>
    <w:p>
      <w:pPr>
        <w:pStyle w:val="BodyText"/>
      </w:pPr>
      <w:r>
        <w:t xml:space="preserve">Thailand Bangkok's unique cultural landscape requires nuanced marketing approaches. While Thai consumers appreciate international luxury brands, they respond most deeply to narratives of authenticity and craftsmanship. The recent 35% annual growth in boutique tourism further amplifies opportunities for experiential marketing within Thailand Bangkok's high-traffic areas like Siam Paragon, Lumpini Park, and Thonglor district.</w:t>
      </w:r>
    </w:p>
    <w:bookmarkEnd w:id="21"/>
    <w:bookmarkStart w:id="22" w:name="target-audience-profile"/>
    <w:p>
      <w:pPr>
        <w:pStyle w:val="Heading2"/>
      </w:pPr>
      <w:r>
        <w:t xml:space="preserve">Target Audience Profile</w:t>
      </w:r>
    </w:p>
    <w:p>
      <w:pPr>
        <w:pStyle w:val="FirstParagraph"/>
      </w:pPr>
      <w:r>
        <w:t xml:space="preserve">Mason's primary audience in Thailand Bangkok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(25-45 years):</w:t>
      </w:r>
      <w:r>
        <w:t xml:space="preserve"> </w:t>
      </w:r>
      <w:r>
        <w:t xml:space="preserve">Career-driven expats and Thai nationals earning $100K+ annually who value premium lifestyle products as status markers.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High-End Tourists:</w:t>
      </w:r>
      <w:r>
        <w:t xml:space="preserve"> </w:t>
      </w:r>
      <w:r>
        <w:t xml:space="preserve">International visitors to Bangkok's luxury hotels and shopping districts seeking culturally resonant souvenirs (65% of tourists spend &gt;$200 on luxury items).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Millennial Collectors:</w:t>
      </w:r>
      <w:r>
        <w:t xml:space="preserve"> </w:t>
      </w:r>
      <w:r>
        <w:t xml:space="preserve">Thai fashion enthusiasts who prioritize ethical production and brand storytelling over mere logos.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Achieve 30,000 branded social media engagements monthly within Thailand Bangkok by Q3 2024</w:t>
      </w:r>
    </w:p>
    <w:p>
      <w:pPr>
        <w:numPr>
          <w:ilvl w:val="0"/>
          <w:numId w:val="1002"/>
        </w:numPr>
        <w:pStyle w:val="Compact"/>
      </w:pPr>
      <w:r>
        <w:t xml:space="preserve">Secure placement in 5 premium Thai department stores (Siam Paragon, Emporium, Central Embassy) within 18 months</w:t>
      </w:r>
    </w:p>
    <w:p>
      <w:pPr>
        <w:numPr>
          <w:ilvl w:val="0"/>
          <w:numId w:val="1002"/>
        </w:numPr>
        <w:pStyle w:val="Compact"/>
      </w:pPr>
      <w:r>
        <w:t xml:space="preserve">Attain 18% brand recall among target demographic in Bangkok through integrated campaigns by year-end</w:t>
      </w:r>
    </w:p>
    <w:p>
      <w:pPr>
        <w:numPr>
          <w:ilvl w:val="0"/>
          <w:numId w:val="1002"/>
        </w:numPr>
        <w:pStyle w:val="Compact"/>
      </w:pPr>
      <w:r>
        <w:t xml:space="preserve">Generate $750K in direct sales from Thailand Bangkok markets during Year 1</w:t>
      </w:r>
    </w:p>
    <w:bookmarkEnd w:id="23"/>
    <w:bookmarkStart w:id="27" w:name="X23feeaa748f24b748e360e16b3deedbbbe38008"/>
    <w:p>
      <w:pPr>
        <w:pStyle w:val="Heading2"/>
      </w:pPr>
      <w:r>
        <w:t xml:space="preserve">Core Marketing Strategies for Thailand Bangkok</w:t>
      </w:r>
    </w:p>
    <w:bookmarkStart w:id="24" w:name="cultural-integration-strategy"/>
    <w:p>
      <w:pPr>
        <w:pStyle w:val="Heading3"/>
      </w:pPr>
      <w:r>
        <w:t xml:space="preserve">1. Cultural Integration Strategy</w:t>
      </w:r>
    </w:p>
    <w:p>
      <w:pPr>
        <w:pStyle w:val="FirstParagraph"/>
      </w:pPr>
      <w:r>
        <w:t xml:space="preserve">Mason's Marketing Plan centers on weaving Thai cultural elements into brand storytelling without appropriation. We collaborate with renowned Thai artisans to create limited-edition collections featuring traditional motifs like "Kranok" patterns in subtle embroidery, while maintaining Mason's signature leather craftsmanship. This approach directly addresses Thailand Bangkok's preference for culturally meaningful luxury – a key differentiator from Western competitors who often use generic Asian aesthetics.</w:t>
      </w:r>
    </w:p>
    <w:bookmarkEnd w:id="24"/>
    <w:bookmarkStart w:id="25" w:name="experiential-retail-ecosystem"/>
    <w:p>
      <w:pPr>
        <w:pStyle w:val="Heading3"/>
      </w:pPr>
      <w:r>
        <w:t xml:space="preserve">2. Experiential Retail Ecosystem</w:t>
      </w:r>
    </w:p>
    <w:p>
      <w:pPr>
        <w:pStyle w:val="FirstParagraph"/>
      </w:pPr>
      <w:r>
        <w:t xml:space="preserve">Rather than traditional stores, we launch "Mason Ateliers" in strategic Thailand Bangkok locations: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Central Embassy Pop-Up (Q1 2024):</w:t>
      </w:r>
      <w:r>
        <w:t xml:space="preserve"> </w:t>
      </w:r>
      <w:r>
        <w:t xml:space="preserve">A curated space where customers observe artisans creating pieces using Thai-inspired techniques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Lumpini Park Studio (Q3 2024):</w:t>
      </w:r>
      <w:r>
        <w:t xml:space="preserve"> </w:t>
      </w:r>
      <w:r>
        <w:t xml:space="preserve">Weekend workshops teaching basic leathercraft with Thai mentors, fostering community connection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Hotel Partnerships:</w:t>
      </w:r>
      <w:r>
        <w:t xml:space="preserve"> </w:t>
      </w:r>
      <w:r>
        <w:t xml:space="preserve">Exclusive in-room amenity service at Four Seasons and Le Meridien Bangkok</w:t>
      </w:r>
    </w:p>
    <w:bookmarkEnd w:id="25"/>
    <w:bookmarkStart w:id="26" w:name="digital-first-engagement"/>
    <w:p>
      <w:pPr>
        <w:pStyle w:val="Heading3"/>
      </w:pPr>
      <w:r>
        <w:t xml:space="preserve">3. Digital-First Engagement</w:t>
      </w:r>
    </w:p>
    <w:p>
      <w:pPr>
        <w:pStyle w:val="FirstParagraph"/>
      </w:pPr>
      <w:r>
        <w:t xml:space="preserve">Bangkok's digital saturation (78% smartphone penetration) demands innovative online tactics: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Social Campaigns:</w:t>
      </w:r>
      <w:r>
        <w:t xml:space="preserve"> </w:t>
      </w:r>
      <w:r>
        <w:t xml:space="preserve">TikTok/Line video series featuring Thai influencers demonstrating Mason products in authentic Bangkok settings (e.g., "A Day in the Life of a Bangkok Creative with Mason Bag")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 Experience:</w:t>
      </w:r>
      <w:r>
        <w:t xml:space="preserve"> </w:t>
      </w:r>
      <w:r>
        <w:t xml:space="preserve">App allowing users to virtually "try on" accessories against iconic Bangkok backdrops (Wat Pho, Chao Phraya River)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Telegram Community:</w:t>
      </w:r>
      <w:r>
        <w:t xml:space="preserve"> </w:t>
      </w:r>
      <w:r>
        <w:t xml:space="preserve">Exclusive private channel for Thai customers offering behind-the-scenes production content</w:t>
      </w:r>
    </w:p>
    <w:bookmarkEnd w:id="26"/>
    <w:bookmarkEnd w:id="27"/>
    <w:bookmarkStart w:id="28" w:name="budget-allocation-thailand-bangkok-focus"/>
    <w:p>
      <w:pPr>
        <w:pStyle w:val="Heading2"/>
      </w:pPr>
      <w:r>
        <w:t xml:space="preserve">Budget Allocation: Thailand Bangkok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Experiential Marketing (Ateliers, Workshops)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for building trust in Thai market through tangible engagement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Campaigns (Influencers, AR, Social)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Optimal reach for Bangkok's digitally-native audience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Strategic Partnerships (Hotels, Department Stores)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Collaboration (Thai Artisans)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</w:p>
        </w:tc>
      </w:tr>
    </w:tbl>
    <w:bookmarkEnd w:id="28"/>
    <w:bookmarkStart w:id="29" w:name="Xf4f309217f2f4bb8580b0c7e997923593237a5c"/>
    <w:p>
      <w:pPr>
        <w:pStyle w:val="Heading2"/>
      </w:pPr>
      <w:r>
        <w:t xml:space="preserve">Implementation Timeline: Thailand Bangkok Roadmap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Deep cultural immersion with Thai partners; launch of "Mason x Bangkok" Instagram series featuring local artisans.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Grand opening of Central Embassy Atelier; first AR experience release; partnership with Bangkok Marriott Hotel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Expansion to Lumpini Park studio; collaboration with Thai fashion week for exclusive collection drop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Data-driven campaign optimization based on Thailand Bangkok engagement metrics; expansion to Emporium Mall</w:t>
      </w:r>
    </w:p>
    <w:bookmarkEnd w:id="29"/>
    <w:bookmarkStart w:id="30" w:name="cultural-sensitivity-localized-execution"/>
    <w:p>
      <w:pPr>
        <w:pStyle w:val="Heading2"/>
      </w:pPr>
      <w:r>
        <w:t xml:space="preserve">Cultural Sensitivity &amp; Localized Execution</w:t>
      </w:r>
    </w:p>
    <w:p>
      <w:pPr>
        <w:pStyle w:val="FirstParagraph"/>
      </w:pPr>
      <w:r>
        <w:t xml:space="preserve">This Mason Marketing Plan prioritizes cultural authenticity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Strategy:</w:t>
      </w:r>
      <w:r>
        <w:t xml:space="preserve"> </w:t>
      </w:r>
      <w:r>
        <w:t xml:space="preserve">All marketing materials in Thai (not English) with English subtitles for expat audience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Festival Integration:</w:t>
      </w:r>
      <w:r>
        <w:t xml:space="preserve"> </w:t>
      </w:r>
      <w:r>
        <w:t xml:space="preserve">Limited collections timed with Songkran and Loy Krathong, respecting local traditions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Proof Framework:</w:t>
      </w:r>
      <w:r>
        <w:t xml:space="preserve"> </w:t>
      </w:r>
      <w:r>
        <w:t xml:space="preserve">Testimonials from respected Thai figures rather than foreign celebrities (e.g., Thai film director on leather craftsmanship)</w:t>
      </w:r>
    </w:p>
    <w:bookmarkEnd w:id="30"/>
    <w:bookmarkStart w:id="31" w:name="X911aca422f4df03d2108132901e065ca0db3917"/>
    <w:p>
      <w:pPr>
        <w:pStyle w:val="Heading2"/>
      </w:pPr>
      <w:r>
        <w:t xml:space="preserve">Measurement &amp; KPIs for Thailand Bangkok Market</w:t>
      </w:r>
    </w:p>
    <w:p>
      <w:pPr>
        <w:pStyle w:val="FirstParagraph"/>
      </w:pPr>
      <w:r>
        <w:t xml:space="preserve">We track success through culturally relevant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Resonance Score:</w:t>
      </w:r>
      <w:r>
        <w:t xml:space="preserve"> </w:t>
      </w:r>
      <w:r>
        <w:t xml:space="preserve">Measured via social sentiment analysis of Thai-language content (target: 4.5/5 average)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Atelier Attendance Rate:</w:t>
      </w:r>
      <w:r>
        <w:t xml:space="preserve"> </w:t>
      </w:r>
      <w:r>
        <w:t xml:space="preserve">Targeting 70% occupancy for workshops in Thailand Bangkok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Index:</w:t>
      </w:r>
      <w:r>
        <w:t xml:space="preserve"> </w:t>
      </w:r>
      <w:r>
        <w:t xml:space="preserve">Repeat purchase rate among Thai customers (target: 28%)</w:t>
      </w:r>
    </w:p>
    <w:bookmarkEnd w:id="31"/>
    <w:bookmarkStart w:id="32" w:name="conclusion-masons-bangkok-future"/>
    <w:p>
      <w:pPr>
        <w:pStyle w:val="Heading2"/>
      </w:pPr>
      <w:r>
        <w:t xml:space="preserve">Conclusion: Mason's Bangkok Future</w:t>
      </w:r>
    </w:p>
    <w:p>
      <w:pPr>
        <w:pStyle w:val="FirstParagraph"/>
      </w:pPr>
      <w:r>
        <w:t xml:space="preserve">This Marketing Plan positions Mason not merely as a foreign brand entering Thailand Bangkok, but as a culturally integrated partner committed to the city's creative ecosystem. By embedding our heritage within Thailand's unique luxury landscape through authentic collaboration and hyper-localized engagement, we transform traditional marketing into meaningful cultural exchange. The Mason brand will transcend product sales to become synonymous with craftsmanship that celebrates Thai identity – creating lasting value for both customers and Bangkok's vibrant cultural scene. This Thailand Bangkok-focused strategy delivers sustainable market penetration where competitors see only transactions, establishing Mason as the natural choice for discerning luxury consumers seeking meaning alongside mastery.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Marketing Plan for Thailand Bangkok</dc:title>
  <dc:creator/>
  <dc:language>en</dc:language>
  <cp:keywords/>
  <dcterms:created xsi:type="dcterms:W3CDTF">2026-07-23T16:27:15Z</dcterms:created>
  <dcterms:modified xsi:type="dcterms:W3CDTF">2026-07-23T16:27:15Z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