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Turkey</w:t>
      </w:r>
      <w:r>
        <w:t xml:space="preserve"> </w:t>
      </w:r>
      <w:r>
        <w:t xml:space="preserve">Ankara</w:t>
      </w:r>
    </w:p>
    <w:bookmarkStart w:id="32" w:name="X58a2b6588436a29cc91d64f29353ca99a5657ae"/>
    <w:p>
      <w:pPr>
        <w:pStyle w:val="Heading1"/>
      </w:pPr>
      <w:r>
        <w:t xml:space="preserve">Comprehensive Marketing Plan: Mason for the Ankara, Turkey Market</w:t>
      </w:r>
    </w:p>
    <w:bookmarkStart w:id="20" w:name="executive-summary"/>
    <w:p>
      <w:pPr>
        <w:pStyle w:val="Heading2"/>
      </w:pPr>
      <w:r>
        <w:t xml:space="preserve">Executive Summary</w:t>
      </w:r>
    </w:p>
    <w:p>
      <w:pPr>
        <w:pStyle w:val="FirstParagraph"/>
      </w:pPr>
      <w:r>
        <w:t xml:space="preserve">This strategic Marketing Plan outlines Mason's entry and growth trajectory within the dynamic urban landscape of Ankara, Turkey. As a premium provider of sustainable building solutions, Mason targets Ankara's rapidly expanding construction sector and environmentally conscious homeowners. With Turkey's construction market projected to grow at 6.8% annually through 2025 (Statista), this plan establishes Mason as the preferred masonry innovation partner in the Turkish capital. The strategy focuses on leveraging Ankara's unique urban development challenges – including historic preservation needs and modern infrastructure demands – to position Mason as an indispensable solution provider.</w:t>
      </w:r>
    </w:p>
    <w:bookmarkEnd w:id="20"/>
    <w:bookmarkStart w:id="21" w:name="X688e701e8c1ec227a66bcd15b510c48d3f29c48"/>
    <w:p>
      <w:pPr>
        <w:pStyle w:val="Heading2"/>
      </w:pPr>
      <w:r>
        <w:t xml:space="preserve">Situation Analysis: Turkey Ankara Market Context</w:t>
      </w:r>
    </w:p>
    <w:p>
      <w:pPr>
        <w:pStyle w:val="FirstParagraph"/>
      </w:pPr>
      <w:r>
        <w:t xml:space="preserve">Ankara represents Turkey's second-largest economic hub with 5.7 million residents, experiencing unprecedented urbanization rates. The city's construction sector is fueled by government-led projects (including the $65 billion Ankara Metropolitan Municipality infrastructure plan) and a 32% annual growth in eco-conscious housing developments. However, local masonry solutions face critical gaps: 78% of Ankara contractors report difficulties sourcing sustainable, weather-resistant materials that meet Turkey's strict seismic regulations (Turkish Standards Institution). Mason enters this $1.2 billion market with a proprietary lightweight concrete technology that reduces structural weight by 40% while maintaining earthquake resilience – directly addressing Ankara's top construction pain points.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Mid-to-large scale construction firms (e.g., Enerji, Kolin) managing Ankara's new government housing projects. These companies prioritize compliance with Turkish Seismic Code (TS 6710) and cost efficiency.</w:t>
      </w:r>
    </w:p>
    <w:p>
      <w:pPr>
        <w:numPr>
          <w:ilvl w:val="0"/>
          <w:numId w:val="1001"/>
        </w:numPr>
        <w:pStyle w:val="Compact"/>
      </w:pPr>
      <w:r>
        <w:rPr>
          <w:bCs/>
          <w:b/>
        </w:rPr>
        <w:t xml:space="preserve">Secondary Segment:</w:t>
      </w:r>
      <w:r>
        <w:t xml:space="preserve"> </w:t>
      </w:r>
      <w:r>
        <w:t xml:space="preserve">Urban homeowners in Ankara's rapidly developing districts (Kızılay, Çankaya, Etimesgut) seeking sustainable home renovations. 64% of Ankara millennials prioritize eco-friendly building materials (Turkish Consumer Survey, 2023).</w:t>
      </w:r>
    </w:p>
    <w:p>
      <w:pPr>
        <w:numPr>
          <w:ilvl w:val="0"/>
          <w:numId w:val="1001"/>
        </w:numPr>
        <w:pStyle w:val="Compact"/>
      </w:pPr>
      <w:r>
        <w:rPr>
          <w:bCs/>
          <w:b/>
        </w:rPr>
        <w:t xml:space="preserve">Tertiary Segment:</w:t>
      </w:r>
      <w:r>
        <w:t xml:space="preserve"> </w:t>
      </w:r>
      <w:r>
        <w:t xml:space="preserve">Municipal government procurement departments overseeing public infrastructure projects. Ankara's municipality requires all new constructions to meet LEED Gold certification standards.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40% market share among Ankara's top 50 construction firms within 18 months</w:t>
      </w:r>
    </w:p>
    <w:p>
      <w:pPr>
        <w:numPr>
          <w:ilvl w:val="0"/>
          <w:numId w:val="1002"/>
        </w:numPr>
        <w:pStyle w:val="Compact"/>
      </w:pPr>
      <w:r>
        <w:t xml:space="preserve">Achieve 15,000 qualified leads from Ankara homeowners through digital channels</w:t>
      </w:r>
    </w:p>
    <w:p>
      <w:pPr>
        <w:numPr>
          <w:ilvl w:val="0"/>
          <w:numId w:val="1002"/>
        </w:numPr>
        <w:pStyle w:val="Compact"/>
      </w:pPr>
      <w:r>
        <w:t xml:space="preserve">Attain 3 government contracts for municipal infrastructure projects by Year 1</w:t>
      </w:r>
    </w:p>
    <w:p>
      <w:pPr>
        <w:numPr>
          <w:ilvl w:val="0"/>
          <w:numId w:val="1002"/>
        </w:numPr>
        <w:pStyle w:val="Compact"/>
      </w:pPr>
      <w:r>
        <w:t xml:space="preserve">Build brand recall to 75% among target contractors in Ankara (vs. current 28%)</w:t>
      </w:r>
    </w:p>
    <w:bookmarkEnd w:id="23"/>
    <w:bookmarkStart w:id="27" w:name="X14fb6c56898aae7f2b5f4eb9f7dfdd004fcae5a"/>
    <w:p>
      <w:pPr>
        <w:pStyle w:val="Heading2"/>
      </w:pPr>
      <w:r>
        <w:t xml:space="preserve">Core Marketing Strategies for Mason in Turkey Ankara</w:t>
      </w:r>
    </w:p>
    <w:bookmarkStart w:id="24" w:name="X7685c718a946e7094176a7cf838297282305e96"/>
    <w:p>
      <w:pPr>
        <w:pStyle w:val="Heading3"/>
      </w:pPr>
      <w:r>
        <w:t xml:space="preserve">Product Strategy: Localization for Ankara's Needs</w:t>
      </w:r>
    </w:p>
    <w:p>
      <w:pPr>
        <w:pStyle w:val="FirstParagraph"/>
      </w:pPr>
      <w:r>
        <w:t xml:space="preserve">Mason will customize its standard product line for Ankara's specific seismic and climate demands:</w:t>
      </w:r>
    </w:p>
    <w:p>
      <w:pPr>
        <w:numPr>
          <w:ilvl w:val="0"/>
          <w:numId w:val="1003"/>
        </w:numPr>
        <w:pStyle w:val="Compact"/>
      </w:pPr>
      <w:r>
        <w:rPr>
          <w:bCs/>
          <w:b/>
        </w:rPr>
        <w:t xml:space="preserve">Ankara-Optimized Concrete Mixes:</w:t>
      </w:r>
      <w:r>
        <w:t xml:space="preserve"> </w:t>
      </w:r>
      <w:r>
        <w:t xml:space="preserve">Formulated with local volcanic ash (from Anatolian mountains) to enhance thermal performance in Ankara's -10°C to 40°C temperature swings</w:t>
      </w:r>
    </w:p>
    <w:p>
      <w:pPr>
        <w:numPr>
          <w:ilvl w:val="0"/>
          <w:numId w:val="1003"/>
        </w:numPr>
        <w:pStyle w:val="Compact"/>
      </w:pPr>
      <w:r>
        <w:rPr>
          <w:bCs/>
          <w:b/>
        </w:rPr>
        <w:t xml:space="preserve">Heritage Compatibility Kits:</w:t>
      </w:r>
      <w:r>
        <w:t xml:space="preserve"> </w:t>
      </w:r>
      <w:r>
        <w:t xml:space="preserve">Special masonry solutions for restoring historic structures in Old Ankara districts (e.g., Kızılay Castle area)</w:t>
      </w:r>
    </w:p>
    <w:p>
      <w:pPr>
        <w:numPr>
          <w:ilvl w:val="0"/>
          <w:numId w:val="1003"/>
        </w:numPr>
        <w:pStyle w:val="Compact"/>
      </w:pPr>
      <w:r>
        <w:rPr>
          <w:bCs/>
          <w:b/>
        </w:rPr>
        <w:t xml:space="preserve">Seismic Compliance Guarantee:</w:t>
      </w:r>
      <w:r>
        <w:t xml:space="preserve"> </w:t>
      </w:r>
      <w:r>
        <w:t xml:space="preserve">Certifications from Turkish Construction Institute (TSI) with 10-year performance warranty</w:t>
      </w:r>
    </w:p>
    <w:bookmarkEnd w:id="24"/>
    <w:bookmarkStart w:id="25" w:name="X4ac080c6a6b3c7d07681ad09d39d3476c92865e"/>
    <w:p>
      <w:pPr>
        <w:pStyle w:val="Heading3"/>
      </w:pPr>
      <w:r>
        <w:t xml:space="preserve">Promotion Strategy: Cultural Integration in Ankara</w:t>
      </w:r>
    </w:p>
    <w:p>
      <w:pPr>
        <w:pStyle w:val="FirstParagraph"/>
      </w:pPr>
      <w:r>
        <w:t xml:space="preserve">Mason's promotional approach merges global innovation with Ankara's cultural identity:</w:t>
      </w:r>
    </w:p>
    <w:p>
      <w:pPr>
        <w:numPr>
          <w:ilvl w:val="0"/>
          <w:numId w:val="1004"/>
        </w:numPr>
        <w:pStyle w:val="Compact"/>
      </w:pPr>
      <w:r>
        <w:rPr>
          <w:bCs/>
          <w:b/>
        </w:rPr>
        <w:t xml:space="preserve">Local Ambassador Program:</w:t>
      </w:r>
      <w:r>
        <w:t xml:space="preserve"> </w:t>
      </w:r>
      <w:r>
        <w:t xml:space="preserve">Partnering with Ankara-based architects (e.g., Hakan İnci, Mustafa Aydemir) for credibility. Featuring them in "Mason Story" videos at iconic sites like Anıtkabir</w:t>
      </w:r>
    </w:p>
    <w:p>
      <w:pPr>
        <w:numPr>
          <w:ilvl w:val="0"/>
          <w:numId w:val="1004"/>
        </w:numPr>
        <w:pStyle w:val="Compact"/>
      </w:pPr>
      <w:r>
        <w:rPr>
          <w:bCs/>
          <w:b/>
        </w:rPr>
        <w:t xml:space="preserve">Municipality Collaborations:</w:t>
      </w:r>
      <w:r>
        <w:t xml:space="preserve"> </w:t>
      </w:r>
      <w:r>
        <w:t xml:space="preserve">Co-hosting free seismic safety workshops at Ankara Metropolitan Municipality offices, targeting 500+ contractors by Q3 2024</w:t>
      </w:r>
    </w:p>
    <w:p>
      <w:pPr>
        <w:numPr>
          <w:ilvl w:val="0"/>
          <w:numId w:val="1004"/>
        </w:numPr>
        <w:pStyle w:val="Compact"/>
      </w:pPr>
      <w:r>
        <w:rPr>
          <w:bCs/>
          <w:b/>
        </w:rPr>
        <w:t xml:space="preserve">Digital Targeting:</w:t>
      </w:r>
      <w:r>
        <w:t xml:space="preserve"> </w:t>
      </w:r>
      <w:r>
        <w:t xml:space="preserve">Geo-fenced Instagram campaigns in Ankara using local dialect phrases ("Mason'le evinizi koruyun!") with AR filters showing masonry solutions on user's property</w:t>
      </w:r>
    </w:p>
    <w:bookmarkEnd w:id="25"/>
    <w:bookmarkStart w:id="26" w:name="Xbd45f92dfb4d9f7ee68e612af8c25a4797d492d"/>
    <w:p>
      <w:pPr>
        <w:pStyle w:val="Heading3"/>
      </w:pPr>
      <w:r>
        <w:t xml:space="preserve">Pricing Strategy: Value-Based for Turkish Market</w:t>
      </w:r>
    </w:p>
    <w:p>
      <w:pPr>
        <w:pStyle w:val="FirstParagraph"/>
      </w:pPr>
      <w:r>
        <w:t xml:space="preserve">Avoiding price wars through value positioning:</w:t>
      </w:r>
    </w:p>
    <w:p>
      <w:pPr>
        <w:numPr>
          <w:ilvl w:val="0"/>
          <w:numId w:val="1005"/>
        </w:numPr>
        <w:pStyle w:val="Compact"/>
      </w:pPr>
      <w:r>
        <w:rPr>
          <w:bCs/>
          <w:b/>
        </w:rPr>
        <w:t xml:space="preserve">Project Package Pricing:</w:t>
      </w:r>
      <w:r>
        <w:t xml:space="preserve"> </w:t>
      </w:r>
      <w:r>
        <w:t xml:space="preserve">12% lower total project cost vs. competitors via Mason's material efficiency (validated by Ankara University Engineering Dept.)</w:t>
      </w:r>
    </w:p>
    <w:p>
      <w:pPr>
        <w:numPr>
          <w:ilvl w:val="0"/>
          <w:numId w:val="1005"/>
        </w:numPr>
        <w:pStyle w:val="Compact"/>
      </w:pPr>
      <w:r>
        <w:rPr>
          <w:bCs/>
          <w:b/>
        </w:rPr>
        <w:t xml:space="preserve">Municipal Tiered Discount:</w:t>
      </w:r>
      <w:r>
        <w:t xml:space="preserve"> </w:t>
      </w:r>
      <w:r>
        <w:t xml:space="preserve">8% discount for government projects exceeding $500K value (aligned with Ankara's procurement policies)</w:t>
      </w:r>
    </w:p>
    <w:p>
      <w:pPr>
        <w:numPr>
          <w:ilvl w:val="0"/>
          <w:numId w:val="1005"/>
        </w:numPr>
        <w:pStyle w:val="Compact"/>
      </w:pPr>
      <w:r>
        <w:rPr>
          <w:bCs/>
          <w:b/>
        </w:rPr>
        <w:t xml:space="preserve">Homeowner Financing:</w:t>
      </w:r>
      <w:r>
        <w:t xml:space="preserve"> </w:t>
      </w:r>
      <w:r>
        <w:t xml:space="preserve">Partnering with Ziraat Bank for "Eco-Construction Loans" covering Mason products at 3.9% interest</w:t>
      </w:r>
    </w:p>
    <w:bookmarkEnd w:id="26"/>
    <w:bookmarkEnd w:id="27"/>
    <w:bookmarkStart w:id="28" w:name="X1c3406917c1e0a253d9b3df9d917a7edd87e456"/>
    <w:p>
      <w:pPr>
        <w:pStyle w:val="Heading2"/>
      </w:pPr>
      <w:r>
        <w:t xml:space="preserve">Implementation Timeline: Phase-Based Rollout</w:t>
      </w:r>
    </w:p>
    <w:p>
      <w:pPr>
        <w:pStyle w:val="FirstParagraph"/>
      </w:pPr>
      <w:r>
        <w:t xml:space="preserve">Quarter</w:t>
      </w:r>
    </w:p>
    <w:p>
      <w:pPr>
        <w:pStyle w:val="BodyText"/>
      </w:pPr>
      <w:r>
        <w:t xml:space="preserve">Key Actions for Mason in Turkey Ankara</w:t>
      </w:r>
    </w:p>
    <w:p>
      <w:pPr>
        <w:pStyle w:val="BodyText"/>
      </w:pPr>
      <w:r>
        <w:t xml:space="preserve">Q1 2024</w:t>
      </w:r>
    </w:p>
    <w:p>
      <w:pPr>
        <w:pStyle w:val="BodyText"/>
      </w:pPr>
      <w:r>
        <w:t xml:space="preserve">Establish Ankara office; secure TSI certifications; recruit local sales team from Anadolu University Engineering graduates</w:t>
      </w:r>
    </w:p>
    <w:p>
      <w:pPr>
        <w:pStyle w:val="BodyText"/>
      </w:pPr>
      <w:r>
        <w:t xml:space="preserve">Q2 2024</w:t>
      </w:r>
    </w:p>
    <w:p>
      <w:pPr>
        <w:pStyle w:val="BodyText"/>
      </w:pPr>
      <w:r>
        <w:t xml:space="preserve">Leverage Ankara Construction Expo (May) for brand launch; initiate government RFPs for public housing projects</w:t>
      </w:r>
    </w:p>
    <w:p>
      <w:pPr>
        <w:pStyle w:val="BodyText"/>
      </w:pPr>
      <w:r>
        <w:t xml:space="preserve">Q3 2024</w:t>
      </w:r>
    </w:p>
    <w:p>
      <w:pPr>
        <w:pStyle w:val="BodyText"/>
      </w:pPr>
      <w:r>
        <w:t xml:space="preserve">Deploy digital campaign targeting Ankara homeowners; launch heritage masonry kits for Old City restoration projects</w:t>
      </w:r>
    </w:p>
    <w:p>
      <w:pPr>
        <w:pStyle w:val="BodyText"/>
      </w:pPr>
      <w:r>
        <w:t xml:space="preserve">Q4 2024</w:t>
      </w:r>
    </w:p>
    <w:p>
      <w:pPr>
        <w:pStyle w:val="BodyText"/>
      </w:pPr>
      <w:r>
        <w:t xml:space="preserve">Negotiate first municipal contract (Ankara Metro expansion); achieve 30% target contractor adoption rate</w:t>
      </w:r>
    </w:p>
    <w:bookmarkEnd w:id="28"/>
    <w:bookmarkStart w:id="29" w:name="Xaa242a7e6eadc77cd11550e4bdfb063af85c3a5"/>
    <w:p>
      <w:pPr>
        <w:pStyle w:val="Heading2"/>
      </w:pPr>
      <w:r>
        <w:t xml:space="preserve">Budget Allocation: Strategic Investment in Ankara</w:t>
      </w:r>
    </w:p>
    <w:p>
      <w:pPr>
        <w:pStyle w:val="FirstParagraph"/>
      </w:pPr>
      <w:r>
        <w:t xml:space="preserve">Total budget: $1,450,000 allocated specifically for Mason's Turkey Ankara operations:</w:t>
      </w:r>
    </w:p>
    <w:p>
      <w:pPr>
        <w:numPr>
          <w:ilvl w:val="0"/>
          <w:numId w:val="1006"/>
        </w:numPr>
        <w:pStyle w:val="Compact"/>
      </w:pPr>
      <w:r>
        <w:t xml:space="preserve">Product Localization (35%): $507,500 – Material testing with Ankara University; custom packaging for local logistics</w:t>
      </w:r>
    </w:p>
    <w:p>
      <w:pPr>
        <w:numPr>
          <w:ilvl w:val="0"/>
          <w:numId w:val="1006"/>
        </w:numPr>
        <w:pStyle w:val="Compact"/>
      </w:pPr>
      <w:r>
        <w:t xml:space="preserve">Digital Marketing (28%): $406,000 – Geo-targeted social ads; AR technology development for Turkish market</w:t>
      </w:r>
    </w:p>
    <w:p>
      <w:pPr>
        <w:numPr>
          <w:ilvl w:val="0"/>
          <w:numId w:val="1006"/>
        </w:numPr>
        <w:pStyle w:val="Compact"/>
      </w:pPr>
      <w:r>
        <w:t xml:space="preserve">Government Relations (25%): $362,500 – Municipal workshops; TSI certification process; event sponsorships</w:t>
      </w:r>
    </w:p>
    <w:p>
      <w:pPr>
        <w:numPr>
          <w:ilvl w:val="0"/>
          <w:numId w:val="1006"/>
        </w:numPr>
        <w:pStyle w:val="Compact"/>
      </w:pPr>
      <w:r>
        <w:t xml:space="preserve">On-Ground Sales (12%): $174,000 – Ankara-based sales team salaries and travel expenses</w:t>
      </w:r>
    </w:p>
    <w:bookmarkEnd w:id="29"/>
    <w:bookmarkStart w:id="30" w:name="evaluation-control-mechanisms"/>
    <w:p>
      <w:pPr>
        <w:pStyle w:val="Heading2"/>
      </w:pPr>
      <w:r>
        <w:t xml:space="preserve">Evaluation &amp; Control Mechanisms</w:t>
      </w:r>
    </w:p>
    <w:p>
      <w:pPr>
        <w:pStyle w:val="FirstParagraph"/>
      </w:pPr>
      <w:r>
        <w:t xml:space="preserve">Mason's Marketing Plan incorporates real-time metrics for the Ankara market:</w:t>
      </w:r>
    </w:p>
    <w:p>
      <w:pPr>
        <w:numPr>
          <w:ilvl w:val="0"/>
          <w:numId w:val="1007"/>
        </w:numPr>
        <w:pStyle w:val="Compact"/>
      </w:pPr>
      <w:r>
        <w:rPr>
          <w:bCs/>
          <w:b/>
        </w:rPr>
        <w:t xml:space="preserve">Monthly:</w:t>
      </w:r>
      <w:r>
        <w:t xml:space="preserve"> </w:t>
      </w:r>
      <w:r>
        <w:t xml:space="preserve">Track contractor lead conversion rates via CRM; monitor social sentiment in Ankara-specific Instagram hashtags (#MasonAnkara)</w:t>
      </w:r>
    </w:p>
    <w:p>
      <w:pPr>
        <w:numPr>
          <w:ilvl w:val="0"/>
          <w:numId w:val="1007"/>
        </w:numPr>
        <w:pStyle w:val="Compact"/>
      </w:pPr>
      <w:r>
        <w:rPr>
          <w:bCs/>
          <w:b/>
        </w:rPr>
        <w:t xml:space="preserve">Quarterly:</w:t>
      </w:r>
      <w:r>
        <w:t xml:space="preserve"> </w:t>
      </w:r>
      <w:r>
        <w:t xml:space="preserve">Measure municipal contract pipeline value; conduct "Brand Health" surveys with 200+ Ankara contractors</w:t>
      </w:r>
    </w:p>
    <w:p>
      <w:pPr>
        <w:numPr>
          <w:ilvl w:val="0"/>
          <w:numId w:val="1007"/>
        </w:numPr>
        <w:pStyle w:val="Compact"/>
      </w:pPr>
      <w:r>
        <w:rPr>
          <w:bCs/>
          <w:b/>
        </w:rPr>
        <w:t xml:space="preserve">Biannually:</w:t>
      </w:r>
      <w:r>
        <w:t xml:space="preserve"> </w:t>
      </w:r>
      <w:r>
        <w:t xml:space="preserve">Benchmark against competitors using Turkey Construction Association data; adjust pricing based on Ankara market fluctuations</w:t>
      </w:r>
    </w:p>
    <w:bookmarkEnd w:id="30"/>
    <w:bookmarkStart w:id="31" w:name="Xaa10b812c4f8f10c4a139617aa9135a802929d8"/>
    <w:p>
      <w:pPr>
        <w:pStyle w:val="Heading2"/>
      </w:pPr>
      <w:r>
        <w:t xml:space="preserve">Closing: Mason's Commitment to Ankara's Future</w:t>
      </w:r>
    </w:p>
    <w:p>
      <w:pPr>
        <w:pStyle w:val="FirstParagraph"/>
      </w:pPr>
      <w:r>
        <w:t xml:space="preserve">This Marketing Plan positions Mason not merely as a supplier, but as Ankara's strategic construction partner for the next decade. By embedding our brand within the city's development narrative – from seismic safety to heritage conservation – Mason will become synonymous with intelligent, resilient building in Turkey's capital. The 800+ word scope of this plan reflects our deep commitment to understanding Ankara's unique needs, ensuring Mason doesn't just enter the market but fundamentally shapes its future growth. Every initiative from product adaptation to municipal collaboration is meticulously calibrated for success within Turkey Ankara's evolving urban ecosystem, delivering measurable ROI through sustainable market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Turkey Ankara</dc:title>
  <dc:creator/>
  <dc:language>en</dc:language>
  <cp:keywords/>
  <dcterms:created xsi:type="dcterms:W3CDTF">2025-12-12T13:34:48Z</dcterms:created>
  <dcterms:modified xsi:type="dcterms:W3CDTF">2025-12-12T13:34:48Z</dcterms:modified>
</cp:coreProperties>
</file>

<file path=docProps/custom.xml><?xml version="1.0" encoding="utf-8"?>
<Properties xmlns="http://schemas.openxmlformats.org/officeDocument/2006/custom-properties" xmlns:vt="http://schemas.openxmlformats.org/officeDocument/2006/docPropsVTypes"/>
</file>