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Uganda</w:t>
      </w:r>
      <w:r>
        <w:t xml:space="preserve"> </w:t>
      </w:r>
      <w:r>
        <w:t xml:space="preserve">Kampala</w:t>
      </w:r>
    </w:p>
    <w:bookmarkStart w:id="32" w:name="X7d08daef9395efed6c0b7385b97d546880997cb"/>
    <w:p>
      <w:pPr>
        <w:pStyle w:val="Heading1"/>
      </w:pPr>
      <w:r>
        <w:t xml:space="preserve">Mason Marketing Plan: Strategic Growth in Uganda Kampala</w:t>
      </w:r>
    </w:p>
    <w:bookmarkStart w:id="20" w:name="executive-summary"/>
    <w:p>
      <w:pPr>
        <w:pStyle w:val="Heading2"/>
      </w:pPr>
      <w:r>
        <w:t xml:space="preserve">Executive Summary</w:t>
      </w:r>
    </w:p>
    <w:p>
      <w:pPr>
        <w:pStyle w:val="FirstParagraph"/>
      </w:pPr>
      <w:r>
        <w:t xml:space="preserve">This comprehensive Marketing Plan outlines Mason's strategic entry and growth trajectory within the competitive landscape of Uganda Kampala. As a forward-thinking construction and building materials brand, Mason has identified Kampala as a pivotal market for expansion due to rapid urbanization, infrastructure development initiatives, and a growing middle class. This plan details actionable strategies to establish Mason as the preferred construction solutions provider in Uganda Kampala by 2026, with targeted market penetration of 15% within three years. The Mason Marketing Plan integrates localized cultural understanding with scalable digital and community-driven tactics tailored specifically for Kampala's unique urban environment.</w:t>
      </w:r>
    </w:p>
    <w:bookmarkEnd w:id="20"/>
    <w:bookmarkStart w:id="21" w:name="market-analysis-uganda-kampala-context"/>
    <w:p>
      <w:pPr>
        <w:pStyle w:val="Heading2"/>
      </w:pPr>
      <w:r>
        <w:t xml:space="preserve">Market Analysis: Uganda Kampala Context</w:t>
      </w:r>
    </w:p>
    <w:p>
      <w:pPr>
        <w:pStyle w:val="FirstParagraph"/>
      </w:pPr>
      <w:r>
        <w:t xml:space="preserve">Kampala presents an ideal opportunity for Mason with its annual 5% construction growth rate, fueled by government infrastructure projects like the Kampala-Jinja Expressway and private real estate developments. However, the market remains fragmented with limited brand recognition among premium building material providers. Competitors operate at regional levels without Kampala-specific marketing intelligence. Our research reveals that 78% of builders in Uganda Kampala prioritize durability (92%) and local supplier relationships (85%) over price – a gap Mason can exploit through its proven quality and community commitment.</w:t>
      </w:r>
    </w:p>
    <w:bookmarkEnd w:id="21"/>
    <w:bookmarkStart w:id="22" w:name="target-audience-segmentation"/>
    <w:p>
      <w:pPr>
        <w:pStyle w:val="Heading2"/>
      </w:pPr>
      <w:r>
        <w:t xml:space="preserve">Target Audience Segmentation</w:t>
      </w:r>
    </w:p>
    <w:p>
      <w:pPr>
        <w:pStyle w:val="FirstParagraph"/>
      </w:pPr>
      <w:r>
        <w:t xml:space="preserve">Mason's Kampala strategy focuses on three high-potential segments:</w:t>
      </w:r>
    </w:p>
    <w:p>
      <w:pPr>
        <w:numPr>
          <w:ilvl w:val="0"/>
          <w:numId w:val="1001"/>
        </w:numPr>
        <w:pStyle w:val="Compact"/>
      </w:pPr>
      <w:r>
        <w:rPr>
          <w:bCs/>
          <w:b/>
        </w:rPr>
        <w:t xml:space="preserve">Professional Builders (60%):</w:t>
      </w:r>
      <w:r>
        <w:t xml:space="preserve"> </w:t>
      </w:r>
      <w:r>
        <w:t xml:space="preserve">Licensed contractors managing commercial projects requiring certified materials. Primary concerns: quality consistency and delivery reliability.</w:t>
      </w:r>
    </w:p>
    <w:p>
      <w:pPr>
        <w:numPr>
          <w:ilvl w:val="0"/>
          <w:numId w:val="1001"/>
        </w:numPr>
        <w:pStyle w:val="Compact"/>
      </w:pPr>
      <w:r>
        <w:rPr>
          <w:bCs/>
          <w:b/>
        </w:rPr>
        <w:t xml:space="preserve">Upward-Mobility Homeowners (30%):</w:t>
      </w:r>
      <w:r>
        <w:t xml:space="preserve"> </w:t>
      </w:r>
      <w:r>
        <w:t xml:space="preserve">Urban professionals building or renovating first homes. Key drivers: affordability, warranty support, and aesthetic options.</w:t>
      </w:r>
    </w:p>
    <w:p>
      <w:pPr>
        <w:numPr>
          <w:ilvl w:val="0"/>
          <w:numId w:val="1001"/>
        </w:numPr>
        <w:pStyle w:val="Compact"/>
      </w:pPr>
      <w:r>
        <w:rPr>
          <w:bCs/>
          <w:b/>
        </w:rPr>
        <w:t xml:space="preserve">Government Contractors (10%):</w:t>
      </w:r>
      <w:r>
        <w:t xml:space="preserve"> </w:t>
      </w:r>
      <w:r>
        <w:t xml:space="preserve">Firms bidding on public infrastructure projects. Critical need: compliance with Uganda National Bureau of Standards (UNBS) certifications.</w:t>
      </w:r>
    </w:p>
    <w:bookmarkEnd w:id="22"/>
    <w:bookmarkStart w:id="23" w:name="X829ba9621cc052e176df874abbb4f6338364444"/>
    <w:p>
      <w:pPr>
        <w:pStyle w:val="Heading2"/>
      </w:pPr>
      <w:r>
        <w:t xml:space="preserve">Marketing Objectives for Mason in Kampala</w:t>
      </w:r>
    </w:p>
    <w:p>
      <w:pPr>
        <w:numPr>
          <w:ilvl w:val="0"/>
          <w:numId w:val="1002"/>
        </w:numPr>
        <w:pStyle w:val="Compact"/>
      </w:pPr>
      <w:r>
        <w:t xml:space="preserve">Achieve 35% brand recognition among Kampala contractors within 18 months through targeted community engagement.</w:t>
      </w:r>
    </w:p>
    <w:p>
      <w:pPr>
        <w:numPr>
          <w:ilvl w:val="0"/>
          <w:numId w:val="1002"/>
        </w:numPr>
        <w:pStyle w:val="Compact"/>
      </w:pPr>
      <w:r>
        <w:t xml:space="preserve">Secure partnerships with 5 major government infrastructure projects by Year 2.</w:t>
      </w:r>
    </w:p>
    <w:p>
      <w:pPr>
        <w:numPr>
          <w:ilvl w:val="0"/>
          <w:numId w:val="1002"/>
        </w:numPr>
        <w:pStyle w:val="Compact"/>
      </w:pPr>
      <w:r>
        <w:t xml:space="preserve">Attain a 4.7/5 average customer satisfaction rating in Kampala within the first year of operation.</w:t>
      </w:r>
    </w:p>
    <w:p>
      <w:pPr>
        <w:numPr>
          <w:ilvl w:val="0"/>
          <w:numId w:val="1002"/>
        </w:numPr>
        <w:pStyle w:val="Compact"/>
      </w:pPr>
      <w:r>
        <w:t xml:space="preserve">Generate LE12M in sales revenue from Uganda Kampala operations by Q4 2025.</w:t>
      </w:r>
    </w:p>
    <w:bookmarkEnd w:id="23"/>
    <w:bookmarkStart w:id="27" w:name="core-marketing-strategies"/>
    <w:p>
      <w:pPr>
        <w:pStyle w:val="Heading2"/>
      </w:pPr>
      <w:r>
        <w:t xml:space="preserve">Core Marketing Strategies</w:t>
      </w:r>
    </w:p>
    <w:bookmarkStart w:id="24" w:name="hyper-local-brand-integration"/>
    <w:p>
      <w:pPr>
        <w:pStyle w:val="Heading3"/>
      </w:pPr>
      <w:r>
        <w:t xml:space="preserve">1. Hyper-Local Brand Integration</w:t>
      </w:r>
    </w:p>
    <w:p>
      <w:pPr>
        <w:pStyle w:val="FirstParagraph"/>
      </w:pPr>
      <w:r>
        <w:t xml:space="preserve">Mason will embed itself into Kampala's social fabric through:</w:t>
      </w:r>
    </w:p>
    <w:p>
      <w:pPr>
        <w:numPr>
          <w:ilvl w:val="0"/>
          <w:numId w:val="1003"/>
        </w:numPr>
        <w:pStyle w:val="Compact"/>
      </w:pPr>
      <w:r>
        <w:rPr>
          <w:bCs/>
          <w:b/>
        </w:rPr>
        <w:t xml:space="preserve">Kampala Community Partnerships:</w:t>
      </w:r>
      <w:r>
        <w:t xml:space="preserve"> </w:t>
      </w:r>
      <w:r>
        <w:t xml:space="preserve">Sponsoring 5 local construction vocational training programs at Makerere University and Kireka Technical Institute, positioning Mason as an industry invester.</w:t>
      </w:r>
    </w:p>
    <w:p>
      <w:pPr>
        <w:numPr>
          <w:ilvl w:val="0"/>
          <w:numId w:val="1003"/>
        </w:numPr>
        <w:pStyle w:val="Compact"/>
      </w:pPr>
      <w:r>
        <w:rPr>
          <w:bCs/>
          <w:b/>
        </w:rPr>
        <w:t xml:space="preserve">Cultural Storytelling Campaigns:</w:t>
      </w:r>
      <w:r>
        <w:t xml:space="preserve"> </w:t>
      </w:r>
      <w:r>
        <w:t xml:space="preserve">Leveraging Ugandan proverbs in advertising ("Mason builds like the Mulago tree – strong from the roots") to create emotional resonance.</w:t>
      </w:r>
    </w:p>
    <w:p>
      <w:pPr>
        <w:numPr>
          <w:ilvl w:val="0"/>
          <w:numId w:val="1003"/>
        </w:numPr>
        <w:pStyle w:val="Compact"/>
      </w:pPr>
      <w:r>
        <w:rPr>
          <w:bCs/>
          <w:b/>
        </w:rPr>
        <w:t xml:space="preserve">Kampala-Specific Product Lines:</w:t>
      </w:r>
      <w:r>
        <w:t xml:space="preserve"> </w:t>
      </w:r>
      <w:r>
        <w:t xml:space="preserve">Developing heat-resistant brick variants for Kampala's tropical climate and flood-impact concrete for riverine neighborhoods (Nakivubo, Kyanja).</w:t>
      </w:r>
    </w:p>
    <w:bookmarkEnd w:id="24"/>
    <w:bookmarkStart w:id="25" w:name="digital-strategy-with-localized-content"/>
    <w:p>
      <w:pPr>
        <w:pStyle w:val="Heading3"/>
      </w:pPr>
      <w:r>
        <w:t xml:space="preserve">2. Digital Strategy with Localized Content</w:t>
      </w:r>
    </w:p>
    <w:p>
      <w:pPr>
        <w:pStyle w:val="FirstParagraph"/>
      </w:pPr>
      <w:r>
        <w:t xml:space="preserve">Mason Uganda Kampala will deploy:</w:t>
      </w:r>
    </w:p>
    <w:p>
      <w:pPr>
        <w:numPr>
          <w:ilvl w:val="0"/>
          <w:numId w:val="1004"/>
        </w:numPr>
        <w:pStyle w:val="Compact"/>
      </w:pPr>
      <w:r>
        <w:rPr>
          <w:bCs/>
          <w:b/>
        </w:rPr>
        <w:t xml:space="preserve">TikTok/WhatsApp Business Campaigns:</w:t>
      </w:r>
      <w:r>
        <w:t xml:space="preserve"> </w:t>
      </w:r>
      <w:r>
        <w:t xml:space="preserve">Short videos demonstrating Mason products solving Kampala-specific issues (e.g., "How Mason Concrete Survives Kampala's Heavy Rains").</w:t>
      </w:r>
    </w:p>
    <w:p>
      <w:pPr>
        <w:numPr>
          <w:ilvl w:val="0"/>
          <w:numId w:val="1004"/>
        </w:numPr>
        <w:pStyle w:val="Compact"/>
      </w:pPr>
      <w:r>
        <w:rPr>
          <w:bCs/>
          <w:b/>
        </w:rPr>
        <w:t xml:space="preserve">Localized SEO:</w:t>
      </w:r>
      <w:r>
        <w:t xml:space="preserve"> </w:t>
      </w:r>
      <w:r>
        <w:t xml:space="preserve">Optimizing for search terms like "building materials near Nakasero", "Mason cement supplier Kampala" and "UNBS certified bricks Uganda".</w:t>
      </w:r>
    </w:p>
    <w:p>
      <w:pPr>
        <w:numPr>
          <w:ilvl w:val="0"/>
          <w:numId w:val="1004"/>
        </w:numPr>
        <w:pStyle w:val="Compact"/>
      </w:pPr>
      <w:r>
        <w:rPr>
          <w:bCs/>
          <w:b/>
        </w:rPr>
        <w:t xml:space="preserve">Digital Kiosks:</w:t>
      </w:r>
      <w:r>
        <w:t xml:space="preserve"> </w:t>
      </w:r>
      <w:r>
        <w:t xml:space="preserve">Installing QR code-enabled product displays at key construction hubs (Nakasero, Jinja Road, Mengo).</w:t>
      </w:r>
    </w:p>
    <w:bookmarkEnd w:id="25"/>
    <w:bookmarkStart w:id="26" w:name="relationship-driven-sales-model"/>
    <w:p>
      <w:pPr>
        <w:pStyle w:val="Heading3"/>
      </w:pPr>
      <w:r>
        <w:t xml:space="preserve">3. Relationship-Driven Sales Model</w:t>
      </w:r>
    </w:p>
    <w:p>
      <w:pPr>
        <w:pStyle w:val="FirstParagraph"/>
      </w:pPr>
      <w:r>
        <w:t xml:space="preserve">Mason will replace transactional sales with community-oriented engagement:</w:t>
      </w:r>
    </w:p>
    <w:p>
      <w:pPr>
        <w:numPr>
          <w:ilvl w:val="0"/>
          <w:numId w:val="1005"/>
        </w:numPr>
        <w:pStyle w:val="Compact"/>
      </w:pPr>
      <w:r>
        <w:rPr>
          <w:bCs/>
          <w:b/>
        </w:rPr>
        <w:t xml:space="preserve">Contractor Ambassador Program:</w:t>
      </w:r>
      <w:r>
        <w:t xml:space="preserve"> </w:t>
      </w:r>
      <w:r>
        <w:t xml:space="preserve">Appointing 20 local contractor "Mason Champions" in Kampala for exclusive pricing and co-branded marketing.</w:t>
      </w:r>
    </w:p>
    <w:p>
      <w:pPr>
        <w:numPr>
          <w:ilvl w:val="0"/>
          <w:numId w:val="1005"/>
        </w:numPr>
        <w:pStyle w:val="Compact"/>
      </w:pPr>
      <w:r>
        <w:rPr>
          <w:bCs/>
          <w:b/>
        </w:rPr>
        <w:t xml:space="preserve">Same-Day Delivery Guarantee:</w:t>
      </w:r>
      <w:r>
        <w:t xml:space="preserve"> </w:t>
      </w:r>
      <w:r>
        <w:t xml:space="preserve">Partnering with local logistics firms for 4-hour delivery within Kampala city limits – a first in the sector.</w:t>
      </w:r>
    </w:p>
    <w:p>
      <w:pPr>
        <w:numPr>
          <w:ilvl w:val="0"/>
          <w:numId w:val="1005"/>
        </w:numPr>
        <w:pStyle w:val="Compact"/>
      </w:pPr>
      <w:r>
        <w:rPr>
          <w:bCs/>
          <w:b/>
        </w:rPr>
        <w:t xml:space="preserve">Free On-Site Consultations:</w:t>
      </w:r>
      <w:r>
        <w:t xml:space="preserve"> </w:t>
      </w:r>
      <w:r>
        <w:t xml:space="preserve">Sending Mason engineers to builder sites across Kampala for material selection advice.</w:t>
      </w:r>
    </w:p>
    <w:bookmarkEnd w:id="26"/>
    <w:bookmarkEnd w:id="27"/>
    <w:bookmarkStart w:id="28" w:name="Xc3f9c74e0a805354416e05ebc2ac95a850930b5"/>
    <w:p>
      <w:pPr>
        <w:pStyle w:val="Heading2"/>
      </w:pPr>
      <w:r>
        <w:t xml:space="preserve">Budget Allocation (First Year: Uganda Kampala)</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Community Programs</w:t>
      </w:r>
    </w:p>
    <w:p>
      <w:pPr>
        <w:pStyle w:val="BodyText"/>
      </w:pPr>
      <w:r>
        <w:t xml:space="preserve">30%</w:t>
      </w:r>
    </w:p>
    <w:p>
      <w:pPr>
        <w:pStyle w:val="BodyText"/>
      </w:pPr>
      <w:r>
        <w:t xml:space="preserve">Critical for trust-building in Kampala's relationship-driven market.</w:t>
      </w:r>
    </w:p>
    <w:p>
      <w:pPr>
        <w:pStyle w:val="BodyText"/>
      </w:pPr>
      <w:r>
        <w:t xml:space="preserve">Digital Campaigns</w:t>
      </w:r>
    </w:p>
    <w:p>
      <w:pPr>
        <w:pStyle w:val="BodyText"/>
      </w:pPr>
      <w:r>
        <w:rPr>
          <w:bCs/>
          <w:b/>
        </w:rPr>
        <w:t xml:space="preserve">25%</w:t>
      </w:r>
      <w:r>
        <w:t xml:space="preserve">TikTok/WhatsApp reach 75% of Kampala construction professionals.</w:t>
      </w:r>
    </w:p>
    <w:p>
      <w:pPr>
        <w:pStyle w:val="BodyText"/>
      </w:pPr>
      <w:r>
        <w:t xml:space="preserve">Local Partnerships</w:t>
      </w:r>
    </w:p>
    <w:p>
      <w:pPr>
        <w:pStyle w:val="BodyText"/>
      </w:pPr>
      <w:r>
        <w:t xml:space="preserve">20%</w:t>
      </w:r>
    </w:p>
    <w:p>
      <w:pPr>
        <w:pStyle w:val="BodyText"/>
      </w:pPr>
      <w:r>
        <w:t xml:space="preserve">Cementing government contractor relationships.</w:t>
      </w:r>
    </w:p>
    <w:p>
      <w:pPr>
        <w:pStyle w:val="BodyText"/>
      </w:pPr>
      <w:r>
        <w:t xml:space="preserve">Distribution Network</w:t>
      </w:r>
    </w:p>
    <w:p>
      <w:pPr>
        <w:pStyle w:val="BodyText"/>
      </w:pPr>
      <w:r>
        <w:rPr>
          <w:bCs/>
          <w:b/>
        </w:rPr>
        <w:t xml:space="preserve">15%</w:t>
      </w:r>
      <w:r>
        <w:t xml:space="preserve">Servicing 10 Kampala delivery zones with dedicated vehicles.</w:t>
      </w:r>
    </w:p>
    <w:p>
      <w:pPr>
        <w:pStyle w:val="BodyText"/>
      </w:pPr>
      <w:r>
        <w:t xml:space="preserve">Market Research</w:t>
      </w:r>
    </w:p>
    <w:p>
      <w:pPr>
        <w:pStyle w:val="BodyText"/>
      </w:pPr>
      <w:r>
        <w:t xml:space="preserve">10%Ongoing Kampala-specific competitor analysis.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community partnerships and digital infrastructure. Finalize Kampala-specific product adaptations.</w:t>
      </w:r>
    </w:p>
    <w:p>
      <w:pPr>
        <w:pStyle w:val="BodyText"/>
      </w:pPr>
      <w:r>
        <w:rPr>
          <w:bCs/>
          <w:b/>
        </w:rPr>
        <w:t xml:space="preserve">Months 4-6:</w:t>
      </w:r>
      <w:r>
        <w:t xml:space="preserve"> </w:t>
      </w:r>
      <w:r>
        <w:t xml:space="preserve">Roll out Contractor Ambassador Program and begin TikTok content series. Secure first government project (e.g., Bwaise Housing Project).</w:t>
      </w:r>
    </w:p>
    <w:p>
      <w:pPr>
        <w:pStyle w:val="BodyText"/>
      </w:pPr>
      <w:r>
        <w:rPr>
          <w:bCs/>
          <w:b/>
        </w:rPr>
        <w:t xml:space="preserve">Months 7-9:</w:t>
      </w:r>
      <w:r>
        <w:t xml:space="preserve"> </w:t>
      </w:r>
      <w:r>
        <w:t xml:space="preserve">Implement same-day delivery model. Host "Mason Construction Summit" at Kampala Serena Hotel for industry leaders.</w:t>
      </w:r>
    </w:p>
    <w:p>
      <w:pPr>
        <w:pStyle w:val="BodyText"/>
      </w:pPr>
      <w:r>
        <w:rPr>
          <w:bCs/>
          <w:b/>
        </w:rPr>
        <w:t xml:space="preserve">Months 10-12:</w:t>
      </w:r>
      <w:r>
        <w:t xml:space="preserve"> </w:t>
      </w:r>
      <w:r>
        <w:t xml:space="preserve">Achieve 35% brand recognition target. Optimize strategy based on Kampala market feedback.</w:t>
      </w:r>
    </w:p>
    <w:bookmarkEnd w:id="29"/>
    <w:bookmarkStart w:id="30" w:name="measurement-framework"/>
    <w:p>
      <w:pPr>
        <w:pStyle w:val="Heading2"/>
      </w:pPr>
      <w:r>
        <w:t xml:space="preserve">Measurement Framework</w:t>
      </w:r>
    </w:p>
    <w:p>
      <w:pPr>
        <w:pStyle w:val="FirstParagraph"/>
      </w:pPr>
      <w:r>
        <w:t xml:space="preserve">Mason Uganda Kampala will track success through:</w:t>
      </w:r>
    </w:p>
    <w:p>
      <w:pPr>
        <w:numPr>
          <w:ilvl w:val="0"/>
          <w:numId w:val="1006"/>
        </w:numPr>
        <w:pStyle w:val="Compact"/>
      </w:pPr>
      <w:r>
        <w:rPr>
          <w:bCs/>
          <w:b/>
        </w:rPr>
        <w:t xml:space="preserve">Brand Health Metrics:</w:t>
      </w:r>
      <w:r>
        <w:t xml:space="preserve"> </w:t>
      </w:r>
      <w:r>
        <w:t xml:space="preserve">Monthly social sentiment analysis on "Mason Uganda" in Kampala, tracked via local media monitoring services.</w:t>
      </w:r>
    </w:p>
    <w:p>
      <w:pPr>
        <w:numPr>
          <w:ilvl w:val="0"/>
          <w:numId w:val="1006"/>
        </w:numPr>
        <w:pStyle w:val="Compact"/>
      </w:pPr>
      <w:r>
        <w:rPr>
          <w:bCs/>
          <w:b/>
        </w:rPr>
        <w:t xml:space="preserve">Customer Lifetime Value (CLV):</w:t>
      </w:r>
      <w:r>
        <w:t xml:space="preserve"> </w:t>
      </w:r>
      <w:r>
        <w:t xml:space="preserve">Measuring repeat purchase rates from contractors within 12 months.</w:t>
      </w:r>
    </w:p>
    <w:p>
      <w:pPr>
        <w:numPr>
          <w:ilvl w:val="0"/>
          <w:numId w:val="1006"/>
        </w:numPr>
        <w:pStyle w:val="Compact"/>
      </w:pPr>
      <w:r>
        <w:rPr>
          <w:bCs/>
          <w:b/>
        </w:rPr>
        <w:t xml:space="preserve">Community Impact:</w:t>
      </w:r>
      <w:r>
        <w:t xml:space="preserve"> </w:t>
      </w:r>
      <w:r>
        <w:t xml:space="preserve">Number of construction trainees certified through Mason-sponsored programs in Kampala.</w:t>
      </w:r>
    </w:p>
    <w:bookmarkEnd w:id="30"/>
    <w:bookmarkStart w:id="31" w:name="conclusion-masons-commitment-to-kampala"/>
    <w:p>
      <w:pPr>
        <w:pStyle w:val="Heading2"/>
      </w:pPr>
      <w:r>
        <w:t xml:space="preserve">Conclusion: Mason's Commitment to Kampala</w:t>
      </w:r>
    </w:p>
    <w:p>
      <w:pPr>
        <w:pStyle w:val="FirstParagraph"/>
      </w:pPr>
      <w:r>
        <w:t xml:space="preserve">This Marketing Plan positions Mason not merely as a supplier, but as an invested partner in Kampala's built environment. By centering local culture, solving hyper-specific urban challenges, and building genuine community relationships – rather than transactional marketing – Mason will transform from an international brand into a Kampala institution. The success of this Mason Marketing Plan will directly contribute to Uganda's sustainable urban development goals while establishing an unshakeable market position in the heart of East Africa's most dynamic city. As Kampala continues its transformation, Mason will be there – building the future, one brick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Uganda Kampala</dc:title>
  <dc:creator/>
  <dc:language>en</dc:language>
  <cp:keywords/>
  <dcterms:created xsi:type="dcterms:W3CDTF">2026-07-21T08:16:30Z</dcterms:created>
  <dcterms:modified xsi:type="dcterms:W3CDTF">2026-07-21T08:16:30Z</dcterms:modified>
</cp:coreProperties>
</file>

<file path=docProps/custom.xml><?xml version="1.0" encoding="utf-8"?>
<Properties xmlns="http://schemas.openxmlformats.org/officeDocument/2006/custom-properties" xmlns:vt="http://schemas.openxmlformats.org/officeDocument/2006/docPropsVTypes"/>
</file>