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Birmingham,</w:t>
      </w:r>
      <w:r>
        <w:t xml:space="preserve"> </w:t>
      </w:r>
      <w:r>
        <w:t xml:space="preserve">United</w:t>
      </w:r>
      <w:r>
        <w:t xml:space="preserve"> </w:t>
      </w:r>
      <w:r>
        <w:t xml:space="preserve">Kingdom</w:t>
      </w:r>
    </w:p>
    <w:bookmarkStart w:id="32" w:name="Xe586f7bab64bfcd0ca868948d7f7e5111615ca1"/>
    <w:p>
      <w:pPr>
        <w:pStyle w:val="Heading1"/>
      </w:pPr>
      <w:r>
        <w:t xml:space="preserve">Comprehensive Marketing Plan for Mason in the United Kingdom Birmingham Market</w:t>
      </w:r>
    </w:p>
    <w:bookmarkStart w:id="20" w:name="executive-summary"/>
    <w:p>
      <w:pPr>
        <w:pStyle w:val="Heading2"/>
      </w:pPr>
      <w:r>
        <w:t xml:space="preserve">Executive Summary</w:t>
      </w:r>
    </w:p>
    <w:p>
      <w:pPr>
        <w:pStyle w:val="FirstParagraph"/>
      </w:pPr>
      <w:r>
        <w:t xml:space="preserve">This Marketing Plan outlines a targeted strategy for Mason, a premium home furnishings brand, to establish market leadership in Birmingham, United Kingdom. With Birmingham's vibrant cultural scene and growing population of 1.1 million residents, we present an actionable roadmap to capture 15% market share within 24 months. The plan leverages Birmingham's unique urban dynamics while positioning Mason as the premier destination for sophisticated, locally-inspired home solutions in the United Kingdom Birmingham marketplace.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a critical growth corridor in the United Kingdom, with its central location connecting major cities and a diverse consumer base. The city's £15.3 billion retail sector (Office for National Statistics 2023) presents significant opportunity for premium home brands like Mason. Competitor analysis reveals gaps: established players like IKEA dominate affordability but lack customization, while independent stores fail to offer consistent quality. Crucially, Birmingham consumers prioritize local identity – 68% of residents prefer brands demonstrating community commitment (Birmingham City Council Consumer Survey 2023). This creates an unmet demand Mason can fulfill through hyper-localized engagement.</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Birmingham Urban Professionals (35-54 years):</w:t>
      </w:r>
      <w:r>
        <w:t xml:space="preserve"> </w:t>
      </w:r>
      <w:r>
        <w:t xml:space="preserve">High disposable income, seeking premium furniture that reflects Birmingham's creative identity (e.g., designs inspired by Digbeth's street art or the canals). They value sustainability – 72% actively seek eco-friendly brands (Birmingham Sustainability Report 2023).</w:t>
      </w:r>
    </w:p>
    <w:p>
      <w:pPr>
        <w:numPr>
          <w:ilvl w:val="0"/>
          <w:numId w:val="1001"/>
        </w:numPr>
        <w:pStyle w:val="Compact"/>
      </w:pPr>
      <w:r>
        <w:rPr>
          <w:bCs/>
          <w:b/>
        </w:rPr>
        <w:t xml:space="preserve">New Homeowners in Birmingham Suburbs:</w:t>
      </w:r>
      <w:r>
        <w:t xml:space="preserve"> </w:t>
      </w:r>
      <w:r>
        <w:t xml:space="preserve">Moving into areas like Edgbaston and Selly Oak, seeking cohesive home styling. They prioritize 'ready-to-own' solutions over DIY assembly.</w:t>
      </w:r>
    </w:p>
    <w:p>
      <w:pPr>
        <w:numPr>
          <w:ilvl w:val="0"/>
          <w:numId w:val="1001"/>
        </w:numPr>
        <w:pStyle w:val="Compact"/>
      </w:pPr>
      <w:r>
        <w:rPr>
          <w:bCs/>
          <w:b/>
        </w:rPr>
        <w:t xml:space="preserve">Birmingham Creative Entrepreneurs:</w:t>
      </w:r>
      <w:r>
        <w:t xml:space="preserve"> </w:t>
      </w:r>
      <w:r>
        <w:t xml:space="preserve">Local designers and small businesses needing functional yet stylish commercial spaces, representing a £240m market (Birmingham Business Hub 2023).</w:t>
      </w:r>
    </w:p>
    <w:bookmarkEnd w:id="22"/>
    <w:bookmarkStart w:id="23" w:name="marketing-objectives"/>
    <w:p>
      <w:pPr>
        <w:pStyle w:val="Heading2"/>
      </w:pPr>
      <w:r>
        <w:t xml:space="preserve">Marketing Objectives</w:t>
      </w:r>
    </w:p>
    <w:p>
      <w:pPr>
        <w:pStyle w:val="FirstParagraph"/>
      </w:pPr>
      <w:r>
        <w:t xml:space="preserve">Within 18 months, Mason will achieve:</w:t>
      </w:r>
    </w:p>
    <w:p>
      <w:pPr>
        <w:numPr>
          <w:ilvl w:val="0"/>
          <w:numId w:val="1002"/>
        </w:numPr>
        <w:pStyle w:val="Compact"/>
      </w:pPr>
      <w:r>
        <w:t xml:space="preserve">Secure 15% share of Birmingham's premium home furnishings market (currently £37m annually)</w:t>
      </w:r>
    </w:p>
    <w:p>
      <w:pPr>
        <w:numPr>
          <w:ilvl w:val="0"/>
          <w:numId w:val="1002"/>
        </w:numPr>
        <w:pStyle w:val="Compact"/>
      </w:pPr>
      <w:r>
        <w:t xml:space="preserve">Achieve 4.7/5 average customer rating across all United Kingdom Birmingham locations</w:t>
      </w:r>
    </w:p>
    <w:p>
      <w:pPr>
        <w:numPr>
          <w:ilvl w:val="0"/>
          <w:numId w:val="1002"/>
        </w:numPr>
        <w:pStyle w:val="Compact"/>
      </w:pPr>
      <w:r>
        <w:t xml:space="preserve">Generate £1.2m in direct sales through Birmingham-specific campaigns</w:t>
      </w:r>
    </w:p>
    <w:p>
      <w:pPr>
        <w:numPr>
          <w:ilvl w:val="0"/>
          <w:numId w:val="1002"/>
        </w:numPr>
        <w:pStyle w:val="Compact"/>
      </w:pPr>
      <w:r>
        <w:t xml:space="preserve">Establish Mason as the #1 community-engaged brand in Birmingham (measured via annual civic surveys)</w:t>
      </w:r>
    </w:p>
    <w:bookmarkEnd w:id="23"/>
    <w:bookmarkStart w:id="27" w:name="Xeb4fbc26dc88ccb856ef05bcfd9bc759dac4548"/>
    <w:p>
      <w:pPr>
        <w:pStyle w:val="Heading2"/>
      </w:pPr>
      <w:r>
        <w:t xml:space="preserve">Core Marketing Strategies for United Kingdom Birmingham</w:t>
      </w:r>
    </w:p>
    <w:bookmarkStart w:id="24" w:name="hyper-local-brand-positioning"/>
    <w:p>
      <w:pPr>
        <w:pStyle w:val="Heading3"/>
      </w:pPr>
      <w:r>
        <w:t xml:space="preserve">1. Hyper-Local Brand Positioning</w:t>
      </w:r>
    </w:p>
    <w:p>
      <w:pPr>
        <w:pStyle w:val="FirstParagraph"/>
      </w:pPr>
      <w:r>
        <w:t xml:space="preserve">Mason will reframe its identity as "Birmingham's Home, For Birmingham." This moves beyond generic branding to celebrate the city's essence through:</w:t>
      </w:r>
    </w:p>
    <w:p>
      <w:pPr>
        <w:numPr>
          <w:ilvl w:val="0"/>
          <w:numId w:val="1003"/>
        </w:numPr>
        <w:pStyle w:val="Compact"/>
      </w:pPr>
      <w:r>
        <w:rPr>
          <w:bCs/>
          <w:b/>
        </w:rPr>
        <w:t xml:space="preserve">City-Inspired Collections:</w:t>
      </w:r>
      <w:r>
        <w:t xml:space="preserve"> </w:t>
      </w:r>
      <w:r>
        <w:t xml:space="preserve">Launch 'Birmingham Edition' furniture lines featuring motifs from the Rotunda, Birmingham Botanical Gardens, and local artists' work (e.g., a dining table with embedded canal water textures).</w:t>
      </w:r>
    </w:p>
    <w:p>
      <w:pPr>
        <w:numPr>
          <w:ilvl w:val="0"/>
          <w:numId w:val="1003"/>
        </w:numPr>
        <w:pStyle w:val="Compact"/>
      </w:pPr>
      <w:r>
        <w:rPr>
          <w:bCs/>
          <w:b/>
        </w:rPr>
        <w:t xml:space="preserve">Community Co-Creation:</w:t>
      </w:r>
      <w:r>
        <w:t xml:space="preserve"> </w:t>
      </w:r>
      <w:r>
        <w:t xml:space="preserve">Partner with Birmingham-based creatives like The Custard Factory collective for monthly limited editions. 20% of sales from these collections will fund Birmingham youth art programs.</w:t>
      </w:r>
    </w:p>
    <w:bookmarkEnd w:id="24"/>
    <w:bookmarkStart w:id="25" w:name="birmingham-first-digital-strategy"/>
    <w:p>
      <w:pPr>
        <w:pStyle w:val="Heading3"/>
      </w:pPr>
      <w:r>
        <w:t xml:space="preserve">2. Birmingham-First Digital Strategy</w:t>
      </w:r>
    </w:p>
    <w:p>
      <w:pPr>
        <w:pStyle w:val="FirstParagraph"/>
      </w:pPr>
      <w:r>
        <w:t xml:space="preserve">A dedicated .bham domain (mason.bham) and Birmingham-specific social campaigns will dominate digital presence:</w:t>
      </w:r>
    </w:p>
    <w:p>
      <w:pPr>
        <w:numPr>
          <w:ilvl w:val="0"/>
          <w:numId w:val="1004"/>
        </w:numPr>
        <w:pStyle w:val="Compact"/>
      </w:pPr>
      <w:r>
        <w:rPr>
          <w:bCs/>
          <w:b/>
        </w:rPr>
        <w:t xml:space="preserve">Geo-Targeted Content:</w:t>
      </w:r>
      <w:r>
        <w:t xml:space="preserve"> </w:t>
      </w:r>
      <w:r>
        <w:t xml:space="preserve">Instagram Reels showcasing Mason products in iconic Birmingham locations (e.g., furniture styled at Cadbury World, the Library of Birmingham).</w:t>
      </w:r>
    </w:p>
    <w:p>
      <w:pPr>
        <w:numPr>
          <w:ilvl w:val="0"/>
          <w:numId w:val="1004"/>
        </w:numPr>
        <w:pStyle w:val="Compact"/>
      </w:pPr>
      <w:r>
        <w:rPr>
          <w:bCs/>
          <w:b/>
        </w:rPr>
        <w:t xml:space="preserve">Birmingham Influencer Network:</w:t>
      </w:r>
      <w:r>
        <w:t xml:space="preserve"> </w:t>
      </w:r>
      <w:r>
        <w:t xml:space="preserve">Collaborations with 25+ local micro-influencers (5k-50k followers) focused on home decor and Birmingham lifestyle (e.g., @BhamHomeRenovator).</w:t>
      </w:r>
    </w:p>
    <w:p>
      <w:pPr>
        <w:numPr>
          <w:ilvl w:val="0"/>
          <w:numId w:val="1004"/>
        </w:numPr>
        <w:pStyle w:val="Compact"/>
      </w:pPr>
      <w:r>
        <w:rPr>
          <w:bCs/>
          <w:b/>
        </w:rPr>
        <w:t xml:space="preserve">App-Based City Guide:</w:t>
      </w:r>
      <w:r>
        <w:t xml:space="preserve"> </w:t>
      </w:r>
      <w:r>
        <w:t xml:space="preserve">Mason app offering exclusive discounts at partner Birmingham businesses (e.g., 10% off at The Custard Factory cafes when purchasing furniture).</w:t>
      </w:r>
    </w:p>
    <w:bookmarkEnd w:id="25"/>
    <w:bookmarkStart w:id="26" w:name="Xb0d2e09de3f248ffd5f76826eb7151c6e8824c3"/>
    <w:p>
      <w:pPr>
        <w:pStyle w:val="Heading3"/>
      </w:pPr>
      <w:r>
        <w:t xml:space="preserve">3. Physical Presence in United Kingdom Birmingham</w:t>
      </w:r>
    </w:p>
    <w:p>
      <w:pPr>
        <w:pStyle w:val="FirstParagraph"/>
      </w:pPr>
      <w:r>
        <w:t xml:space="preserve">We'll open a flagship store on New Street, strategically chosen for its central location and proximity to Birmingham's shopping district (Birmingham City Centre Masterplan 2025):</w:t>
      </w:r>
    </w:p>
    <w:p>
      <w:pPr>
        <w:numPr>
          <w:ilvl w:val="0"/>
          <w:numId w:val="1005"/>
        </w:numPr>
        <w:pStyle w:val="Compact"/>
      </w:pPr>
      <w:r>
        <w:rPr>
          <w:bCs/>
          <w:b/>
        </w:rPr>
        <w:t xml:space="preserve">Community Hub Concept:</w:t>
      </w:r>
      <w:r>
        <w:t xml:space="preserve"> </w:t>
      </w:r>
      <w:r>
        <w:t xml:space="preserve">Store features free monthly workshops (e.g., 'Birmingham Interior Design with Local Experts', 'Sustainable Home Tips from Digbeth Eco-Collective').</w:t>
      </w:r>
    </w:p>
    <w:p>
      <w:pPr>
        <w:numPr>
          <w:ilvl w:val="0"/>
          <w:numId w:val="1005"/>
        </w:numPr>
        <w:pStyle w:val="Compact"/>
      </w:pPr>
      <w:r>
        <w:rPr>
          <w:bCs/>
          <w:b/>
        </w:rPr>
        <w:t xml:space="preserve">Birmingham Partnerships:</w:t>
      </w:r>
      <w:r>
        <w:t xml:space="preserve"> </w:t>
      </w:r>
      <w:r>
        <w:t xml:space="preserve">Co-host events with Birmingham Museums Trust and the City Council's Arts &amp; Culture initiative.</w:t>
      </w:r>
    </w:p>
    <w:p>
      <w:pPr>
        <w:numPr>
          <w:ilvl w:val="0"/>
          <w:numId w:val="1005"/>
        </w:numPr>
        <w:pStyle w:val="Compact"/>
      </w:pPr>
      <w:r>
        <w:rPr>
          <w:bCs/>
          <w:b/>
        </w:rPr>
        <w:t xml:space="preserve">Local Employment Focus:</w:t>
      </w:r>
      <w:r>
        <w:t xml:space="preserve"> </w:t>
      </w:r>
      <w:r>
        <w:t xml:space="preserve">85% of store staff hired from Birmingham neighborhoods, with training programs in partnership with City College Birmingham.</w:t>
      </w:r>
    </w:p>
    <w:bookmarkEnd w:id="26"/>
    <w:bookmarkEnd w:id="27"/>
    <w:bookmarkStart w:id="28" w:name="birmingham-specific-tactics"/>
    <w:p>
      <w:pPr>
        <w:pStyle w:val="Heading2"/>
      </w:pPr>
      <w:r>
        <w:t xml:space="preserve">Birmingham-Specific Tactics</w:t>
      </w:r>
    </w:p>
    <w:p>
      <w:pPr>
        <w:pStyle w:val="FirstParagraph"/>
      </w:pPr>
      <w:r>
        <w:t xml:space="preserve">Immediate launch activities include:</w:t>
      </w:r>
    </w:p>
    <w:p>
      <w:pPr>
        <w:numPr>
          <w:ilvl w:val="0"/>
          <w:numId w:val="1006"/>
        </w:numPr>
        <w:pStyle w:val="Compact"/>
      </w:pPr>
      <w:r>
        <w:rPr>
          <w:bCs/>
          <w:b/>
        </w:rPr>
        <w:t xml:space="preserve">'Mason &amp; Make' Pop-Up:</w:t>
      </w:r>
      <w:r>
        <w:t xml:space="preserve"> </w:t>
      </w:r>
      <w:r>
        <w:t xml:space="preserve">A 6-week installation at the ICC Birmingham featuring live furniture customization using materials from local suppliers (e.g., recycled canal stone countertops).</w:t>
      </w:r>
    </w:p>
    <w:p>
      <w:pPr>
        <w:numPr>
          <w:ilvl w:val="0"/>
          <w:numId w:val="1006"/>
        </w:numPr>
        <w:pStyle w:val="Compact"/>
      </w:pPr>
      <w:r>
        <w:rPr>
          <w:bCs/>
          <w:b/>
        </w:rPr>
        <w:t xml:space="preserve">Birmingham City Council Partnership:</w:t>
      </w:r>
      <w:r>
        <w:t xml:space="preserve"> </w:t>
      </w:r>
      <w:r>
        <w:t xml:space="preserve">Official sponsor of the 2024 Birmingham Pride Festival, integrating Mason's 'Community Collection' into festival branding.</w:t>
      </w:r>
    </w:p>
    <w:p>
      <w:pPr>
        <w:numPr>
          <w:ilvl w:val="0"/>
          <w:numId w:val="1006"/>
        </w:numPr>
        <w:pStyle w:val="Compact"/>
      </w:pPr>
      <w:r>
        <w:rPr>
          <w:bCs/>
          <w:b/>
        </w:rPr>
        <w:t xml:space="preserve">Local Press Engagement:</w:t>
      </w:r>
      <w:r>
        <w:t xml:space="preserve"> </w:t>
      </w:r>
      <w:r>
        <w:t xml:space="preserve">Exclusive stories in Birmingham Post and BBC Midlands on how Mason supports Birmingham's creative economy through its artist collaborations.</w:t>
      </w:r>
    </w:p>
    <w:bookmarkEnd w:id="28"/>
    <w:bookmarkStart w:id="29" w:name="X6ce5d4f21107865ec2c3a5960f45eebeae4f102"/>
    <w:p>
      <w:pPr>
        <w:pStyle w:val="Heading2"/>
      </w:pPr>
      <w:r>
        <w:t xml:space="preserve">Budget Allocation: United Kingdom Birmingham Focus</w:t>
      </w:r>
    </w:p>
    <w:p>
      <w:pPr>
        <w:pStyle w:val="FirstParagraph"/>
      </w:pPr>
      <w:r>
        <w:t xml:space="preserve">Total allocated budget: £385,000 (18 months) with 74% directed toward Birmingham-specific initiatives:</w:t>
      </w:r>
    </w:p>
    <w:p>
      <w:pPr>
        <w:numPr>
          <w:ilvl w:val="0"/>
          <w:numId w:val="1007"/>
        </w:numPr>
        <w:pStyle w:val="Compact"/>
      </w:pPr>
      <w:r>
        <w:t xml:space="preserve">Local Content Production (32%): £123,200 for Birmingham-centric videos, influencer campaigns</w:t>
      </w:r>
    </w:p>
    <w:p>
      <w:pPr>
        <w:numPr>
          <w:ilvl w:val="0"/>
          <w:numId w:val="1007"/>
        </w:numPr>
        <w:pStyle w:val="Compact"/>
      </w:pPr>
      <w:r>
        <w:t xml:space="preserve">Community Partnerships (28%): £107,800 for event sponsorships and artist collaborations</w:t>
      </w:r>
    </w:p>
    <w:p>
      <w:pPr>
        <w:numPr>
          <w:ilvl w:val="0"/>
          <w:numId w:val="1007"/>
        </w:numPr>
        <w:pStyle w:val="Compact"/>
      </w:pPr>
      <w:r>
        <w:t xml:space="preserve">Store Experience &amp; Local Hiring (24%): £92,400 for flagship store setup and community hiring program</w:t>
      </w:r>
    </w:p>
    <w:p>
      <w:pPr>
        <w:numPr>
          <w:ilvl w:val="0"/>
          <w:numId w:val="1007"/>
        </w:numPr>
        <w:pStyle w:val="Compact"/>
      </w:pPr>
      <w:r>
        <w:t xml:space="preserve">Digital Targeting (16%): £61,600 for hyper-local social media ads</w:t>
      </w:r>
    </w:p>
    <w:bookmarkEnd w:id="29"/>
    <w:bookmarkStart w:id="30" w:name="X53639830a8304dadcf77e41342c7bc3b0a711a8"/>
    <w:p>
      <w:pPr>
        <w:pStyle w:val="Heading2"/>
      </w:pPr>
      <w:r>
        <w:t xml:space="preserve">Measurement &amp; Evaluation in United Kingdom Birmingham</w:t>
      </w:r>
    </w:p>
    <w:p>
      <w:pPr>
        <w:pStyle w:val="FirstParagraph"/>
      </w:pPr>
      <w:r>
        <w:t xml:space="preserve">We'll track success through Birmingham-specific KPIs:</w:t>
      </w:r>
    </w:p>
    <w:p>
      <w:pPr>
        <w:numPr>
          <w:ilvl w:val="0"/>
          <w:numId w:val="1008"/>
        </w:numPr>
        <w:pStyle w:val="Compact"/>
      </w:pPr>
      <w:r>
        <w:rPr>
          <w:bCs/>
          <w:b/>
        </w:rPr>
        <w:t xml:space="preserve">Local Engagement Rate:</w:t>
      </w:r>
      <w:r>
        <w:t xml:space="preserve"> </w:t>
      </w:r>
      <w:r>
        <w:t xml:space="preserve">% of sales from Birmingham residents (target: 75% by month 12)</w:t>
      </w:r>
    </w:p>
    <w:p>
      <w:pPr>
        <w:numPr>
          <w:ilvl w:val="0"/>
          <w:numId w:val="1008"/>
        </w:numPr>
        <w:pStyle w:val="Compact"/>
      </w:pPr>
      <w:r>
        <w:rPr>
          <w:bCs/>
          <w:b/>
        </w:rPr>
        <w:t xml:space="preserve">Community Sentiment Score:</w:t>
      </w:r>
      <w:r>
        <w:t xml:space="preserve"> </w:t>
      </w:r>
      <w:r>
        <w:t xml:space="preserve">Quarterly surveys measuring 'Brand as Birmingham Champion' (target: 80% positive sentiment)</w:t>
      </w:r>
    </w:p>
    <w:p>
      <w:pPr>
        <w:numPr>
          <w:ilvl w:val="0"/>
          <w:numId w:val="1008"/>
        </w:numPr>
        <w:pStyle w:val="Compact"/>
      </w:pPr>
      <w:r>
        <w:rPr>
          <w:bCs/>
          <w:b/>
        </w:rPr>
        <w:t xml:space="preserve">Local Economic Impact:</w:t>
      </w:r>
      <w:r>
        <w:t xml:space="preserve"> </w:t>
      </w:r>
      <w:r>
        <w:t xml:space="preserve">Annual report on jobs created in Birmingham and funds contributed to local causes</w:t>
      </w:r>
    </w:p>
    <w:bookmarkEnd w:id="30"/>
    <w:bookmarkStart w:id="31" w:name="conclusion-masons-birmingham-commitment"/>
    <w:p>
      <w:pPr>
        <w:pStyle w:val="Heading2"/>
      </w:pPr>
      <w:r>
        <w:t xml:space="preserve">Conclusion: Mason's Birmingham Commitment</w:t>
      </w:r>
    </w:p>
    <w:p>
      <w:pPr>
        <w:pStyle w:val="FirstParagraph"/>
      </w:pPr>
      <w:r>
        <w:t xml:space="preserve">This Marketing Plan positions Mason not merely as a seller of home furnishings, but as an integral partner in Birmingham's cultural and economic ecosystem. By embedding our brand within the city's identity – from community collaborations to locally inspired designs – we will differentiate Mason from competitors and build lasting loyalty in the United Kingdom Birmingham market. The plan ensures every initiative directly serves Birmingham residents while achieving sustainable growth, making Mason synonymous with premium home solutions that celebrate Birmingham itself. We are confident this approach will establish Mason as the definitive home furnishings brand for modern living in the heart of England's second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Birmingham, United Kingdom</dc:title>
  <dc:creator/>
  <dc:language>en</dc:language>
  <cp:keywords/>
  <dcterms:created xsi:type="dcterms:W3CDTF">2026-07-23T19:19:25Z</dcterms:created>
  <dcterms:modified xsi:type="dcterms:W3CDTF">2026-07-23T19:19:25Z</dcterms:modified>
</cp:coreProperties>
</file>

<file path=docProps/custom.xml><?xml version="1.0" encoding="utf-8"?>
<Properties xmlns="http://schemas.openxmlformats.org/officeDocument/2006/custom-properties" xmlns:vt="http://schemas.openxmlformats.org/officeDocument/2006/docPropsVTypes"/>
</file>