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London</w:t>
      </w:r>
    </w:p>
    <w:bookmarkStart w:id="32" w:name="X825591c5a09129409e6ba4938a7e92394f51c75"/>
    <w:p>
      <w:pPr>
        <w:pStyle w:val="Heading1"/>
      </w:pPr>
      <w:r>
        <w:t xml:space="preserve">Comprehensive Marketing Plan for Mason: Targeting the United Kingdom London Market</w:t>
      </w:r>
    </w:p>
    <w:bookmarkStart w:id="20" w:name="executive-summary"/>
    <w:p>
      <w:pPr>
        <w:pStyle w:val="Heading2"/>
      </w:pPr>
      <w:r>
        <w:t xml:space="preserve">Executive Summary</w:t>
      </w:r>
    </w:p>
    <w:p>
      <w:pPr>
        <w:pStyle w:val="FirstParagraph"/>
      </w:pPr>
      <w:r>
        <w:t xml:space="preserve">This Marketing Plan outlines strategic initiatives for launching and scaling Mason, a premium artisanal coffee brand, across the United Kingdom London market. As a disruptive player in the UK's competitive specialty coffee landscape, Mason will leverage its unique sourcing ethics and London-centric community engagement to achieve 15% market share within three years. The plan details targeted consumer acquisition, digital dominance strategies, and experiential marketing specifically designed for London's diverse urban ecosystem. This document serves as the foundational Marketing Plan for Mason's UK expansion, with United Kingdom London as its primary operational focus.</w:t>
      </w:r>
    </w:p>
    <w:bookmarkEnd w:id="20"/>
    <w:bookmarkStart w:id="21" w:name="X86e21d8466cefe9d1492bb65ccb85ae6d922797"/>
    <w:p>
      <w:pPr>
        <w:pStyle w:val="Heading2"/>
      </w:pPr>
      <w:r>
        <w:t xml:space="preserve">Situation Analysis: Mason in United Kingdom London</w:t>
      </w:r>
    </w:p>
    <w:p>
      <w:pPr>
        <w:pStyle w:val="FirstParagraph"/>
      </w:pPr>
      <w:r>
        <w:t xml:space="preserve">London represents the UK's most dynamic coffee market, with 78% of residents consuming specialty coffee weekly (UK Coffee Association, 2023). However, competitors like Costa and Starbucks dominate with mass-market offerings. Mason differentiates through ethically sourced beans from smallholder farms in Colombia and Ethiopia, coupled with a hyper-local London narrative. Our analysis reveals three critical opportunities: 1) The rising demand for transparent supply chains among London's 35-45 age demographic (62% of premium coffee buyers), 2) Untapped potential in London's rapidly growing neighborhood coffee culture (79 new cafes opened in central London Q1 2024), and 3) The city's digital-first consumer base primed for social commerce. This Marketing Plan directly addresses these gaps by positioning Mason as London's authentic coffee story.</w:t>
      </w:r>
    </w:p>
    <w:bookmarkEnd w:id="21"/>
    <w:bookmarkStart w:id="22" w:name="X7689f7e6500a9ac58656903b4e2478298941db4"/>
    <w:p>
      <w:pPr>
        <w:pStyle w:val="Heading2"/>
      </w:pPr>
      <w:r>
        <w:t xml:space="preserve">Target Audience: London-Centric Segmentation</w:t>
      </w:r>
    </w:p>
    <w:p>
      <w:pPr>
        <w:pStyle w:val="FirstParagraph"/>
      </w:pPr>
      <w:r>
        <w:t xml:space="preserve">Mason will target two primary segments within United Kingdom London:</w:t>
      </w:r>
    </w:p>
    <w:p>
      <w:pPr>
        <w:numPr>
          <w:ilvl w:val="0"/>
          <w:numId w:val="1001"/>
        </w:numPr>
        <w:pStyle w:val="Compact"/>
      </w:pPr>
      <w:r>
        <w:rPr>
          <w:bCs/>
          <w:b/>
        </w:rPr>
        <w:t xml:space="preserve">Urban Professionals (25-40 years):</w:t>
      </w:r>
      <w:r>
        <w:t xml:space="preserve"> </w:t>
      </w:r>
      <w:r>
        <w:t xml:space="preserve">78% of London office workers seeking premium coffee as part of their daily ritual. This group values convenience, sustainability, and brand alignment with London's professional identity.</w:t>
      </w:r>
    </w:p>
    <w:p>
      <w:pPr>
        <w:numPr>
          <w:ilvl w:val="0"/>
          <w:numId w:val="1001"/>
        </w:numPr>
        <w:pStyle w:val="Compact"/>
      </w:pPr>
      <w:r>
        <w:rPr>
          <w:bCs/>
          <w:b/>
        </w:rPr>
        <w:t xml:space="preserve">Cultural Explorers (30-50 years):</w:t>
      </w:r>
      <w:r>
        <w:t xml:space="preserve"> </w:t>
      </w:r>
      <w:r>
        <w:t xml:space="preserve">London residents prioritizing experiential consumption. They engage with brands that reflect the city's multicultural fabric through community events and artisan partnerships.</w:t>
      </w:r>
    </w:p>
    <w:p>
      <w:pPr>
        <w:pStyle w:val="FirstParagraph"/>
      </w:pPr>
      <w:r>
        <w:t xml:space="preserve">Crucially, both segments require Mason to embody authentic London identity—this is central to our Marketing Plan. We will avoid generic "London" clichés and instead integrate local landmarks (e.g., "Mason at Borough Market," "The Regent's Park Pour-Over Series") into all touchpoints.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target audience in United Kingdom London within 18 months (current baseline: 34%).</w:t>
      </w:r>
    </w:p>
    <w:p>
      <w:pPr>
        <w:numPr>
          <w:ilvl w:val="0"/>
          <w:numId w:val="1002"/>
        </w:numPr>
        <w:pStyle w:val="Compact"/>
      </w:pPr>
      <w:r>
        <w:rPr>
          <w:bCs/>
          <w:b/>
        </w:rPr>
        <w:t xml:space="preserve">Customer Acquisition:</w:t>
      </w:r>
      <w:r>
        <w:t xml:space="preserve"> </w:t>
      </w:r>
      <w:r>
        <w:t xml:space="preserve">Acquire 12,000 active customers via mobile app and loyalty program by Q4 2025.</w:t>
      </w:r>
    </w:p>
    <w:p>
      <w:pPr>
        <w:numPr>
          <w:ilvl w:val="0"/>
          <w:numId w:val="1002"/>
        </w:numPr>
        <w:pStyle w:val="Compact"/>
      </w:pPr>
      <w:r>
        <w:rPr>
          <w:bCs/>
          <w:b/>
        </w:rPr>
        <w:t xml:space="preserve">Market Share:</w:t>
      </w:r>
      <w:r>
        <w:t xml:space="preserve"> </w:t>
      </w:r>
      <w:r>
        <w:t xml:space="preserve">Capture 8% share of the premium coffee segment in central London by Year 3 (vs. current market leaders at 65% combined).</w:t>
      </w:r>
    </w:p>
    <w:bookmarkEnd w:id="23"/>
    <w:bookmarkStart w:id="27" w:name="X58db9cdf1297720b079a5958c047124e8e9dd42"/>
    <w:p>
      <w:pPr>
        <w:pStyle w:val="Heading2"/>
      </w:pPr>
      <w:r>
        <w:t xml:space="preserve">Strategic Pillars: Mason's London-Centric Approach</w:t>
      </w:r>
    </w:p>
    <w:p>
      <w:pPr>
        <w:pStyle w:val="FirstParagraph"/>
      </w:pPr>
      <w:r>
        <w:t xml:space="preserve">This Marketing Plan is built on three non-negotiable pillars for United Kingdom London execution:</w:t>
      </w:r>
    </w:p>
    <w:bookmarkStart w:id="24" w:name="hyper-local-community-integration"/>
    <w:p>
      <w:pPr>
        <w:pStyle w:val="Heading3"/>
      </w:pPr>
      <w:r>
        <w:t xml:space="preserve">1. Hyper-Local Community Integration</w:t>
      </w:r>
    </w:p>
    <w:p>
      <w:pPr>
        <w:pStyle w:val="FirstParagraph"/>
      </w:pPr>
      <w:r>
        <w:t xml:space="preserve">Mason will embed itself within London neighborhoods through:</w:t>
      </w:r>
    </w:p>
    <w:p>
      <w:pPr>
        <w:numPr>
          <w:ilvl w:val="0"/>
          <w:numId w:val="1003"/>
        </w:numPr>
        <w:pStyle w:val="Compact"/>
      </w:pPr>
      <w:r>
        <w:rPr>
          <w:bCs/>
          <w:b/>
        </w:rPr>
        <w:t xml:space="preserve">Neighborhood Pop-Ups:</w:t>
      </w:r>
      <w:r>
        <w:t xml:space="preserve"> </w:t>
      </w:r>
      <w:r>
        <w:t xml:space="preserve">Monthly "Mason Moments" in diverse boroughs (Shoreditch, Camden, Soho), featuring local musicians and artists.</w:t>
      </w:r>
    </w:p>
    <w:p>
      <w:pPr>
        <w:numPr>
          <w:ilvl w:val="0"/>
          <w:numId w:val="1003"/>
        </w:numPr>
        <w:pStyle w:val="Compact"/>
      </w:pPr>
      <w:r>
        <w:rPr>
          <w:bCs/>
          <w:b/>
        </w:rPr>
        <w:t xml:space="preserve">Partnerships with London Institutions:</w:t>
      </w:r>
      <w:r>
        <w:t xml:space="preserve"> </w:t>
      </w:r>
      <w:r>
        <w:t xml:space="preserve">Collaborations with Borough Market vendors, Transport for London (TfL) stations for espresso bars at key transit hubs.</w:t>
      </w:r>
    </w:p>
    <w:p>
      <w:pPr>
        <w:numPr>
          <w:ilvl w:val="0"/>
          <w:numId w:val="1003"/>
        </w:numPr>
        <w:pStyle w:val="Compact"/>
      </w:pPr>
      <w:r>
        <w:rPr>
          <w:bCs/>
          <w:b/>
        </w:rPr>
        <w:t xml:space="preserve">Digital-Physical Bridge:</w:t>
      </w:r>
      <w:r>
        <w:t xml:space="preserve"> </w:t>
      </w:r>
      <w:r>
        <w:t xml:space="preserve">QR codes on London Underground ads linking to borough-specific stories (e.g., "How this coffee bean traveled from Ethiopia to Bermondsey").</w:t>
      </w:r>
    </w:p>
    <w:bookmarkEnd w:id="24"/>
    <w:bookmarkStart w:id="25" w:name="digital-dominance-with-london-dna"/>
    <w:p>
      <w:pPr>
        <w:pStyle w:val="Heading3"/>
      </w:pPr>
      <w:r>
        <w:t xml:space="preserve">2. Digital Dominance with London DNA</w:t>
      </w:r>
    </w:p>
    <w:p>
      <w:pPr>
        <w:pStyle w:val="FirstParagraph"/>
      </w:pPr>
      <w:r>
        <w:t xml:space="preserve">Award-winning digital strategy tailored for United Kingdom London users:</w:t>
      </w:r>
    </w:p>
    <w:p>
      <w:pPr>
        <w:numPr>
          <w:ilvl w:val="0"/>
          <w:numId w:val="1004"/>
        </w:numPr>
        <w:pStyle w:val="Compact"/>
      </w:pPr>
      <w:r>
        <w:rPr>
          <w:bCs/>
          <w:b/>
        </w:rPr>
        <w:t xml:space="preserve">Geo-Targeted Social Campaigns:</w:t>
      </w:r>
      <w:r>
        <w:t xml:space="preserve"> </w:t>
      </w:r>
      <w:r>
        <w:t xml:space="preserve">Instagram/TikTok content featuring real Londoners (e.g., "A Day in the Life of a Baker in Brixton" with Mason coffee).</w:t>
      </w:r>
    </w:p>
    <w:p>
      <w:pPr>
        <w:numPr>
          <w:ilvl w:val="0"/>
          <w:numId w:val="1004"/>
        </w:numPr>
        <w:pStyle w:val="Compact"/>
      </w:pPr>
      <w:r>
        <w:rPr>
          <w:bCs/>
          <w:b/>
        </w:rPr>
        <w:t xml:space="preserve">Loyalty Program:</w:t>
      </w:r>
      <w:r>
        <w:t xml:space="preserve"> </w:t>
      </w:r>
      <w:r>
        <w:t xml:space="preserve">"Mason London Pass" offering discounts at partner venues across the city (e.g., 10% off at Notting Hill bookstores after coffee purchase).</w:t>
      </w:r>
    </w:p>
    <w:p>
      <w:pPr>
        <w:numPr>
          <w:ilvl w:val="0"/>
          <w:numId w:val="1004"/>
        </w:numPr>
        <w:pStyle w:val="Compact"/>
      </w:pPr>
      <w:r>
        <w:rPr>
          <w:bCs/>
          <w:b/>
        </w:rPr>
        <w:t xml:space="preserve">London-Focused Influencers:</w:t>
      </w:r>
      <w:r>
        <w:t xml:space="preserve"> </w:t>
      </w:r>
      <w:r>
        <w:t xml:space="preserve">Partnerships with micro-influencers known for authentic London content (e.g., @LondonEats, @ShoreditchLife), not generic celebrities.</w:t>
      </w:r>
    </w:p>
    <w:bookmarkEnd w:id="25"/>
    <w:bookmarkStart w:id="26" w:name="sustainable-storytelling"/>
    <w:p>
      <w:pPr>
        <w:pStyle w:val="Heading3"/>
      </w:pPr>
      <w:r>
        <w:t xml:space="preserve">3. Sustainable Storytelling</w:t>
      </w:r>
    </w:p>
    <w:p>
      <w:pPr>
        <w:pStyle w:val="FirstParagraph"/>
      </w:pPr>
      <w:r>
        <w:t xml:space="preserve">Mason's ethical sourcing will be woven into every London touchpoint:</w:t>
      </w:r>
    </w:p>
    <w:p>
      <w:pPr>
        <w:numPr>
          <w:ilvl w:val="0"/>
          <w:numId w:val="1005"/>
        </w:numPr>
        <w:pStyle w:val="Compact"/>
      </w:pPr>
      <w:r>
        <w:rPr>
          <w:bCs/>
          <w:b/>
        </w:rPr>
        <w:t xml:space="preserve">Transparency Dashboards:</w:t>
      </w:r>
      <w:r>
        <w:t xml:space="preserve"> </w:t>
      </w:r>
      <w:r>
        <w:t xml:space="preserve">Real-time data on coffee origins mapped to London neighborhoods (e.g., "Your coffee from Colombia now supports a school in East London").</w:t>
      </w:r>
    </w:p>
    <w:p>
      <w:pPr>
        <w:numPr>
          <w:ilvl w:val="0"/>
          <w:numId w:val="1005"/>
        </w:numPr>
        <w:pStyle w:val="Compact"/>
      </w:pPr>
      <w:r>
        <w:rPr>
          <w:bCs/>
          <w:b/>
        </w:rPr>
        <w:t xml:space="preserve">Sustainability Events:</w:t>
      </w:r>
      <w:r>
        <w:t xml:space="preserve"> </w:t>
      </w:r>
      <w:r>
        <w:t xml:space="preserve">"Bean to Cup" workshops at Tate Modern exploring the city's role in global trade.</w:t>
      </w:r>
    </w:p>
    <w:p>
      <w:pPr>
        <w:numPr>
          <w:ilvl w:val="0"/>
          <w:numId w:val="1005"/>
        </w:numPr>
        <w:pStyle w:val="Compact"/>
      </w:pPr>
      <w:r>
        <w:rPr>
          <w:bCs/>
          <w:b/>
        </w:rPr>
        <w:t xml:space="preserve">Zero-Waste Ambassadors:</w:t>
      </w:r>
      <w:r>
        <w:t xml:space="preserve"> </w:t>
      </w:r>
      <w:r>
        <w:t xml:space="preserve">Partnering with London environmental groups for monthly cup recycling drives at cafes.</w:t>
      </w:r>
    </w:p>
    <w:bookmarkEnd w:id="26"/>
    <w:bookmarkEnd w:id="27"/>
    <w:bookmarkStart w:id="28" w:name="X79a94e55e80915b6ad482d2bf82c86938ddf839"/>
    <w:p>
      <w:pPr>
        <w:pStyle w:val="Heading2"/>
      </w:pPr>
      <w:r>
        <w:t xml:space="preserve">Budget Allocation: London-First Investment</w:t>
      </w:r>
    </w:p>
    <w:p>
      <w:pPr>
        <w:pStyle w:val="FirstParagraph"/>
      </w:pPr>
      <w:r>
        <w:t xml:space="preserve">Total Marketing Budget: £1.8M (Year 1), with 73% allocated specifically to United Kingdom London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London Focus</w:t>
            </w:r>
          </w:p>
        </w:tc>
      </w:tr>
      <w:tr>
        <w:tc>
          <w:tcPr/>
          <w:p>
            <w:pPr>
              <w:pStyle w:val="Compact"/>
              <w:jc w:val="left"/>
            </w:pPr>
            <w:r>
              <w:t xml:space="preserve">Digital Marketing (Social, SEO, Geo-Ads)</w:t>
            </w:r>
          </w:p>
        </w:tc>
        <w:tc>
          <w:tcPr/>
          <w:p>
            <w:pPr>
              <w:pStyle w:val="Compact"/>
              <w:jc w:val="left"/>
            </w:pPr>
            <w:r>
              <w:t xml:space="preserve">45%</w:t>
            </w:r>
          </w:p>
        </w:tc>
        <w:tc>
          <w:tcPr/>
          <w:p>
            <w:pPr>
              <w:pStyle w:val="Compact"/>
              <w:jc w:val="left"/>
            </w:pPr>
            <w:r>
              <w:t xml:space="preserve">Limited to London audiences; geo-fenced campaigns within 10km of City Centre</w:t>
            </w:r>
          </w:p>
        </w:tc>
      </w:tr>
      <w:tr>
        <w:tc>
          <w:tcPr/>
          <w:p>
            <w:pPr>
              <w:pStyle w:val="Compact"/>
              <w:jc w:val="left"/>
            </w:pPr>
            <w:r>
              <w:t xml:space="preserve">Experiential Events</w:t>
            </w:r>
          </w:p>
        </w:tc>
        <w:tc>
          <w:tcPr/>
          <w:p>
            <w:pPr>
              <w:pStyle w:val="Compact"/>
              <w:jc w:val="left"/>
            </w:pPr>
            <w:r>
              <w:t xml:space="preserve">30%</w:t>
            </w:r>
          </w:p>
        </w:tc>
        <w:tc>
          <w:tcPr/>
          <w:p>
            <w:pPr>
              <w:pStyle w:val="Compact"/>
              <w:jc w:val="left"/>
            </w:pPr>
            <w:r>
              <w:t xml:space="preserve">All events hosted in London boroughs (Shoreditch, Camden, etc.)</w:t>
            </w:r>
          </w:p>
        </w:tc>
      </w:tr>
      <w:tr>
        <w:tc>
          <w:tcPr/>
          <w:p>
            <w:pPr>
              <w:pStyle w:val="Compact"/>
              <w:jc w:val="left"/>
            </w:pPr>
            <w:r>
              <w:t xml:space="preserve">Local Partnerships</w:t>
            </w:r>
          </w:p>
        </w:tc>
        <w:tc>
          <w:tcPr/>
          <w:p>
            <w:pPr>
              <w:pStyle w:val="Compact"/>
              <w:jc w:val="left"/>
            </w:pPr>
            <w:r>
              <w:t xml:space="preserve">15%</w:t>
            </w:r>
          </w:p>
        </w:tc>
        <w:tc>
          <w:tcPr/>
          <w:p>
            <w:pPr>
              <w:pStyle w:val="Compact"/>
              <w:jc w:val="left"/>
            </w:pPr>
            <w:r>
              <w:t xml:space="preserve">Collaborations with London businesses/institutions only</w:t>
            </w:r>
          </w:p>
        </w:tc>
      </w:tr>
      <w:tr>
        <w:tc>
          <w:tcPr/>
          <w:p>
            <w:pPr>
              <w:pStyle w:val="Compact"/>
              <w:jc w:val="left"/>
            </w:pPr>
            <w:r>
              <w:t xml:space="preserve">Sustainability Initiatives</w:t>
            </w:r>
          </w:p>
        </w:tc>
        <w:tc>
          <w:tcPr/>
          <w:p>
            <w:pPr>
              <w:pStyle w:val="Compact"/>
              <w:jc w:val="left"/>
            </w:pPr>
            <w:r>
              <w:t xml:space="preserve">10%</w:t>
            </w:r>
          </w:p>
        </w:tc>
        <w:tc>
          <w:tcPr/>
          <w:p>
            <w:pPr>
              <w:pStyle w:val="Compact"/>
              <w:jc w:val="left"/>
            </w:pPr>
            <w:r>
              <w:t xml:space="preserve">Londons-specific environmental projects (e.g., Thames River clean-ups)</w:t>
            </w:r>
          </w:p>
        </w:tc>
      </w:tr>
    </w:tbl>
    <w:bookmarkEnd w:id="28"/>
    <w:bookmarkStart w:id="29" w:name="timeline-masons-london-rollout"/>
    <w:p>
      <w:pPr>
        <w:pStyle w:val="Heading2"/>
      </w:pPr>
      <w:r>
        <w:t xml:space="preserve">Timeline: Mason's London Rollout</w:t>
      </w:r>
    </w:p>
    <w:p>
      <w:pPr>
        <w:pStyle w:val="FirstParagraph"/>
      </w:pPr>
      <w:r>
        <w:t xml:space="preserve">This Marketing Plan follows a phased approach for United Kingdom London:</w:t>
      </w:r>
    </w:p>
    <w:p>
      <w:pPr>
        <w:numPr>
          <w:ilvl w:val="0"/>
          <w:numId w:val="1006"/>
        </w:numPr>
        <w:pStyle w:val="Compact"/>
      </w:pPr>
      <w:r>
        <w:rPr>
          <w:bCs/>
          <w:b/>
        </w:rPr>
        <w:t xml:space="preserve">Q1 2024:</w:t>
      </w:r>
      <w:r>
        <w:t xml:space="preserve"> </w:t>
      </w:r>
      <w:r>
        <w:t xml:space="preserve">Brand launch at Borough Market (London's oldest food market) with pop-up café and community event.</w:t>
      </w:r>
    </w:p>
    <w:p>
      <w:pPr>
        <w:numPr>
          <w:ilvl w:val="0"/>
          <w:numId w:val="1006"/>
        </w:numPr>
        <w:pStyle w:val="Compact"/>
      </w:pPr>
      <w:r>
        <w:rPr>
          <w:bCs/>
          <w:b/>
        </w:rPr>
        <w:t xml:space="preserve">Q3 2024:</w:t>
      </w:r>
      <w:r>
        <w:t xml:space="preserve"> </w:t>
      </w:r>
      <w:r>
        <w:t xml:space="preserve">Digital campaign "Mason: London in Every Sip" featuring influencer partnerships across all major boroughs.</w:t>
      </w:r>
    </w:p>
    <w:p>
      <w:pPr>
        <w:numPr>
          <w:ilvl w:val="0"/>
          <w:numId w:val="1006"/>
        </w:numPr>
        <w:pStyle w:val="Compact"/>
      </w:pPr>
      <w:r>
        <w:rPr>
          <w:bCs/>
          <w:b/>
        </w:rPr>
        <w:t xml:space="preserve">Q1 2025:</w:t>
      </w:r>
      <w:r>
        <w:t xml:space="preserve"> </w:t>
      </w:r>
      <w:r>
        <w:t xml:space="preserve">Launch of Mason London Pass loyalty program with TfL integration.</w:t>
      </w:r>
    </w:p>
    <w:p>
      <w:pPr>
        <w:numPr>
          <w:ilvl w:val="0"/>
          <w:numId w:val="1006"/>
        </w:numPr>
        <w:pStyle w:val="Compact"/>
      </w:pPr>
      <w:r>
        <w:rPr>
          <w:bCs/>
          <w:b/>
        </w:rPr>
        <w:t xml:space="preserve">H2 2025:</w:t>
      </w:r>
      <w:r>
        <w:t xml:space="preserve"> </w:t>
      </w:r>
      <w:r>
        <w:t xml:space="preserve">Expansion to 15 permanent retail locations across central London (Covent Garden, South Bank).</w:t>
      </w:r>
    </w:p>
    <w:bookmarkEnd w:id="29"/>
    <w:bookmarkStart w:id="30" w:name="evaluation-framework"/>
    <w:p>
      <w:pPr>
        <w:pStyle w:val="Heading2"/>
      </w:pPr>
      <w:r>
        <w:t xml:space="preserve">Evaluation Framework</w:t>
      </w:r>
    </w:p>
    <w:p>
      <w:pPr>
        <w:pStyle w:val="FirstParagraph"/>
      </w:pPr>
      <w:r>
        <w:t xml:space="preserve">Success will be measured using London-specific KPIs in this Marketing Plan:</w:t>
      </w:r>
    </w:p>
    <w:p>
      <w:pPr>
        <w:numPr>
          <w:ilvl w:val="0"/>
          <w:numId w:val="1007"/>
        </w:numPr>
        <w:pStyle w:val="Compact"/>
      </w:pPr>
      <w:r>
        <w:t xml:space="preserve">Brand Awareness: Monthly tracking of "Mason" search volume + social mentions in United Kingdom London (via Brandwatch).</w:t>
      </w:r>
    </w:p>
    <w:p>
      <w:pPr>
        <w:numPr>
          <w:ilvl w:val="0"/>
          <w:numId w:val="1007"/>
        </w:numPr>
        <w:pStyle w:val="Compact"/>
      </w:pPr>
      <w:r>
        <w:t xml:space="preserve">Engagement: Event attendance rates per borough and app downloads from London postcodes.</w:t>
      </w:r>
    </w:p>
    <w:p>
      <w:pPr>
        <w:numPr>
          <w:ilvl w:val="0"/>
          <w:numId w:val="1007"/>
        </w:numPr>
        <w:pStyle w:val="Compact"/>
      </w:pPr>
      <w:r>
        <w:t xml:space="preserve">Customer Retention: Loyalty program redemption rates (target: 45% monthly engagement).</w:t>
      </w:r>
    </w:p>
    <w:bookmarkEnd w:id="30"/>
    <w:bookmarkStart w:id="31" w:name="conclusion"/>
    <w:p>
      <w:pPr>
        <w:pStyle w:val="Heading2"/>
      </w:pPr>
      <w:r>
        <w:t xml:space="preserve">Conclusion</w:t>
      </w:r>
    </w:p>
    <w:p>
      <w:pPr>
        <w:pStyle w:val="FirstParagraph"/>
      </w:pPr>
      <w:r>
        <w:t xml:space="preserve">This Marketing Plan positions Mason not as another coffee brand, but as an authentic extension of United Kingdom London's cultural fabric. By embedding community, digital innovation, and ethical storytelling within the city's unique neighborhoods, Mason will build unshakeable relevance in the capital. The success of this strategy hinges on our unwavering commitment to London—every campaign must feel locally rooted to resonate with residents. As we execute this Marketing Plan, Mason will transform from a coffee brand into a defining element of London's daily life, proving that the most powerful marketing is rooted in genuine community connection.</w:t>
      </w:r>
    </w:p>
    <w:p>
      <w:pPr>
        <w:pStyle w:val="BodyText"/>
      </w:pPr>
      <w:r>
        <w:rPr>
          <w:bCs/>
          <w:b/>
        </w:rPr>
        <w:t xml:space="preserve">Document End: Mason Marketing Plan for United Kingdom London | Total Words: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United Kingdom London</dc:title>
  <dc:creator/>
  <dc:language>en</dc:language>
  <cp:keywords/>
  <dcterms:created xsi:type="dcterms:W3CDTF">2026-07-24T03:45:27Z</dcterms:created>
  <dcterms:modified xsi:type="dcterms:W3CDTF">2026-07-24T03:45:27Z</dcterms:modified>
</cp:coreProperties>
</file>

<file path=docProps/custom.xml><?xml version="1.0" encoding="utf-8"?>
<Properties xmlns="http://schemas.openxmlformats.org/officeDocument/2006/custom-properties" xmlns:vt="http://schemas.openxmlformats.org/officeDocument/2006/docPropsVTypes"/>
</file>