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Mason</w:t>
      </w:r>
      <w:r>
        <w:t xml:space="preserve"> </w:t>
      </w:r>
      <w:r>
        <w:t xml:space="preserve">Marketing</w:t>
      </w:r>
      <w:r>
        <w:t xml:space="preserve"> </w:t>
      </w:r>
      <w:r>
        <w:t xml:space="preserve">Plan:</w:t>
      </w:r>
      <w:r>
        <w:t xml:space="preserve"> </w:t>
      </w:r>
      <w:r>
        <w:t xml:space="preserve">United</w:t>
      </w:r>
      <w:r>
        <w:t xml:space="preserve"> </w:t>
      </w:r>
      <w:r>
        <w:t xml:space="preserve">States</w:t>
      </w:r>
      <w:r>
        <w:t xml:space="preserve"> </w:t>
      </w:r>
      <w:r>
        <w:t xml:space="preserve">Los</w:t>
      </w:r>
      <w:r>
        <w:t xml:space="preserve"> </w:t>
      </w:r>
      <w:r>
        <w:t xml:space="preserve">Angeles</w:t>
      </w:r>
    </w:p>
    <w:bookmarkStart w:id="33" w:name="X1f84d6911fb2534f92f11be084748bab6b708f7"/>
    <w:p>
      <w:pPr>
        <w:pStyle w:val="Heading1"/>
      </w:pPr>
      <w:r>
        <w:t xml:space="preserve">Comprehensive Marketing Plan for Mason in United States Los Angeles</w:t>
      </w:r>
    </w:p>
    <w:bookmarkStart w:id="20" w:name="executive-summary"/>
    <w:p>
      <w:pPr>
        <w:pStyle w:val="Heading2"/>
      </w:pPr>
      <w:r>
        <w:t xml:space="preserve">Executive Summary</w:t>
      </w:r>
    </w:p>
    <w:p>
      <w:pPr>
        <w:pStyle w:val="FirstParagraph"/>
      </w:pPr>
      <w:r>
        <w:t xml:space="preserve">This Marketing Plan outlines the strategic entry of Mason into the competitive United States Los Angeles market. Mason, a premium sustainable lifestyle brand specializing in artisanal furniture and home goods, will leverage Los Angeles' unique cultural landscape to establish itself as a leader in conscious consumerism. The plan targets LA's affluent, eco-conscious demographics through hyper-localized campaigns, community engagement, and digital innovation. With an initial investment of $1.2M over 18 months, Mason aims to capture 5% market share in the sustainable furniture segment within Los Angeles by Year 2 while building a recognizable brand identity across Southern California.</w:t>
      </w:r>
    </w:p>
    <w:bookmarkEnd w:id="20"/>
    <w:bookmarkStart w:id="21" w:name="Xdf99ba857e176b997976f09feef367417d2984b"/>
    <w:p>
      <w:pPr>
        <w:pStyle w:val="Heading2"/>
      </w:pPr>
      <w:r>
        <w:t xml:space="preserve">Market Analysis: United States Los Angeles Context</w:t>
      </w:r>
    </w:p>
    <w:p>
      <w:pPr>
        <w:pStyle w:val="FirstParagraph"/>
      </w:pPr>
      <w:r>
        <w:t xml:space="preserve">Los Angeles represents a $4.7B sustainable home goods market with 38% annual growth, driven by the city's culture of environmental activism and luxury consumption. Key insights reveal:</w:t>
      </w:r>
    </w:p>
    <w:p>
      <w:pPr>
        <w:numPr>
          <w:ilvl w:val="0"/>
          <w:numId w:val="1001"/>
        </w:numPr>
        <w:pStyle w:val="Compact"/>
      </w:pPr>
      <w:r>
        <w:t xml:space="preserve">62% of LA residents prioritize sustainability when purchasing furniture (LA Sustainable Business Council, 2023)</w:t>
      </w:r>
    </w:p>
    <w:p>
      <w:pPr>
        <w:numPr>
          <w:ilvl w:val="0"/>
          <w:numId w:val="1001"/>
        </w:numPr>
        <w:pStyle w:val="Compact"/>
      </w:pPr>
      <w:r>
        <w:t xml:space="preserve">Instagram is the dominant discovery platform for home decor (78% of LA consumers use it weekly)</w:t>
      </w:r>
    </w:p>
    <w:p>
      <w:pPr>
        <w:numPr>
          <w:ilvl w:val="0"/>
          <w:numId w:val="1001"/>
        </w:numPr>
        <w:pStyle w:val="Compact"/>
      </w:pPr>
      <w:r>
        <w:t xml:space="preserve">Diverse neighborhoods like West Hollywood, Silver Lake, and Santa Monica have concentrated eco-luxury spenders</w:t>
      </w:r>
    </w:p>
    <w:p>
      <w:pPr>
        <w:pStyle w:val="FirstParagraph"/>
      </w:pPr>
      <w:r>
        <w:t xml:space="preserve">Mason enters a competitive space where established brands like Article and West Elm dominate, but gaps exist in authentic local partnerships and hyper-personalized storytelling. Los Angeles' unique blend of celebrity influence, artistic communities, and climate consciousness creates an ideal ecosystem for Mason's mission-driven approach.</w:t>
      </w:r>
    </w:p>
    <w:bookmarkEnd w:id="21"/>
    <w:bookmarkStart w:id="22" w:name="target-audience-la-demographics"/>
    <w:p>
      <w:pPr>
        <w:pStyle w:val="Heading2"/>
      </w:pPr>
      <w:r>
        <w:t xml:space="preserve">Target Audience: LA Demographics</w:t>
      </w:r>
    </w:p>
    <w:p>
      <w:pPr>
        <w:pStyle w:val="FirstParagraph"/>
      </w:pPr>
      <w:r>
        <w:t xml:space="preserve">Mason focuses on three primary segments within United States Los Angeles:</w:t>
      </w:r>
    </w:p>
    <w:p>
      <w:pPr>
        <w:numPr>
          <w:ilvl w:val="0"/>
          <w:numId w:val="1002"/>
        </w:numPr>
        <w:pStyle w:val="Compact"/>
      </w:pPr>
      <w:r>
        <w:rPr>
          <w:bCs/>
          <w:b/>
        </w:rPr>
        <w:t xml:space="preserve">Urban Creative Professionals (30-45):</w:t>
      </w:r>
      <w:r>
        <w:t xml:space="preserve"> </w:t>
      </w:r>
      <w:r>
        <w:t xml:space="preserve">Working in media, design or tech (e.g., at Warner Bros., SpaceX, or startups) seeking statement pieces that reflect their identity. 71% active on Pinterest and Instagram.</w:t>
      </w:r>
    </w:p>
    <w:p>
      <w:pPr>
        <w:numPr>
          <w:ilvl w:val="0"/>
          <w:numId w:val="1002"/>
        </w:numPr>
        <w:pStyle w:val="Compact"/>
      </w:pPr>
      <w:r>
        <w:rPr>
          <w:bCs/>
          <w:b/>
        </w:rPr>
        <w:t xml:space="preserve">Sustainability Advocates (28-55):</w:t>
      </w:r>
      <w:r>
        <w:t xml:space="preserve"> </w:t>
      </w:r>
      <w:r>
        <w:t xml:space="preserve">Eco-conscious homeowners prioritizing ethical production. Includes members of LA Climate Action Network and Zero Waste groups.</w:t>
      </w:r>
    </w:p>
    <w:p>
      <w:pPr>
        <w:numPr>
          <w:ilvl w:val="0"/>
          <w:numId w:val="1002"/>
        </w:numPr>
        <w:pStyle w:val="Compact"/>
      </w:pPr>
      <w:r>
        <w:rPr>
          <w:bCs/>
          <w:b/>
        </w:rPr>
        <w:t xml:space="preserve">High-Net-Worth New Residents (35-60):</w:t>
      </w:r>
      <w:r>
        <w:t xml:space="preserve"> </w:t>
      </w:r>
      <w:r>
        <w:t xml:space="preserve">Recently relocated from East Coast or internationally, seeking luxury with purpose (e.g., new residents in Brentwood or Malibu).</w:t>
      </w:r>
    </w:p>
    <w:p>
      <w:pPr>
        <w:pStyle w:val="FirstParagraph"/>
      </w:pPr>
      <w:r>
        <w:t xml:space="preserve">All segments share a common trait: they demand transparency about product origins and environmental impact – values Mason embodies through its "Traceable Craft" initiative.</w:t>
      </w:r>
    </w:p>
    <w:bookmarkEnd w:id="22"/>
    <w:bookmarkStart w:id="23" w:name="X38200aa15569131f8a68e8db5ba87a12daae002"/>
    <w:p>
      <w:pPr>
        <w:pStyle w:val="Heading2"/>
      </w:pPr>
      <w:r>
        <w:t xml:space="preserve">Marketing Objectives for United States Los Angeles</w:t>
      </w:r>
    </w:p>
    <w:p>
      <w:pPr>
        <w:pStyle w:val="FirstParagraph"/>
      </w:pPr>
      <w:r>
        <w:t xml:space="preserve">Within 18 months, Mason will achieve:</w:t>
      </w:r>
    </w:p>
    <w:p>
      <w:pPr>
        <w:numPr>
          <w:ilvl w:val="0"/>
          <w:numId w:val="1003"/>
        </w:numPr>
        <w:pStyle w:val="Compact"/>
      </w:pPr>
      <w:r>
        <w:t xml:space="preserve">Secure 3,500 active LA customer relationships through targeted digital acquisition</w:t>
      </w:r>
    </w:p>
    <w:p>
      <w:pPr>
        <w:numPr>
          <w:ilvl w:val="0"/>
          <w:numId w:val="1003"/>
        </w:numPr>
        <w:pStyle w:val="Compact"/>
      </w:pPr>
      <w:r>
        <w:t xml:space="preserve">Attain 4.7/5 average rating on Google Reviews (current market avg: 4.2)</w:t>
      </w:r>
    </w:p>
    <w:p>
      <w:pPr>
        <w:numPr>
          <w:ilvl w:val="0"/>
          <w:numId w:val="1003"/>
        </w:numPr>
        <w:pStyle w:val="Compact"/>
      </w:pPr>
      <w:r>
        <w:t xml:space="preserve">Generate $1.8M in sales with a 65% gross margin</w:t>
      </w:r>
    </w:p>
    <w:p>
      <w:pPr>
        <w:numPr>
          <w:ilvl w:val="0"/>
          <w:numId w:val="1003"/>
        </w:numPr>
        <w:pStyle w:val="Compact"/>
      </w:pPr>
      <w:r>
        <w:t xml:space="preserve">Forge partnerships with 15 LA-based sustainability influencers and cultural institutions</w:t>
      </w:r>
    </w:p>
    <w:bookmarkEnd w:id="23"/>
    <w:bookmarkStart w:id="28" w:name="X9281473ba40b846da310ef77bec68d17b66f5ca"/>
    <w:p>
      <w:pPr>
        <w:pStyle w:val="Heading2"/>
      </w:pPr>
      <w:r>
        <w:t xml:space="preserve">Strategic Marketing Pillars: The Mason LA Approach</w:t>
      </w:r>
    </w:p>
    <w:bookmarkStart w:id="24" w:name="X9f4cf55efdfe834327b80f3a4666c0c2bf924b1"/>
    <w:p>
      <w:pPr>
        <w:pStyle w:val="Heading3"/>
      </w:pPr>
      <w:r>
        <w:t xml:space="preserve">Product Strategy: Localized Sustainability</w:t>
      </w:r>
    </w:p>
    <w:p>
      <w:pPr>
        <w:pStyle w:val="FirstParagraph"/>
      </w:pPr>
      <w:r>
        <w:t xml:space="preserve">Mason's furniture line will feature exclusive Los Angeles-inspired collections:</w:t>
      </w:r>
    </w:p>
    <w:p>
      <w:pPr>
        <w:numPr>
          <w:ilvl w:val="0"/>
          <w:numId w:val="1004"/>
        </w:numPr>
        <w:pStyle w:val="Compact"/>
      </w:pPr>
      <w:r>
        <w:t xml:space="preserve">"Coastal Rebirth" series: Upcycled beach debris used in outdoor furniture (inspired by LA's marine conservation efforts)</w:t>
      </w:r>
    </w:p>
    <w:p>
      <w:pPr>
        <w:numPr>
          <w:ilvl w:val="0"/>
          <w:numId w:val="1004"/>
        </w:numPr>
        <w:pStyle w:val="Compact"/>
      </w:pPr>
      <w:r>
        <w:t xml:space="preserve">Collaborations with LA artists like D*Face for limited-edition designs</w:t>
      </w:r>
    </w:p>
    <w:p>
      <w:pPr>
        <w:numPr>
          <w:ilvl w:val="0"/>
          <w:numId w:val="1004"/>
        </w:numPr>
        <w:pStyle w:val="Compact"/>
      </w:pPr>
      <w:r>
        <w:t xml:space="preserve">Local material sourcing: 85% of wood from Southern California sustainable forests</w:t>
      </w:r>
    </w:p>
    <w:p>
      <w:pPr>
        <w:pStyle w:val="FirstParagraph"/>
      </w:pPr>
      <w:r>
        <w:t xml:space="preserve">This localized approach differentiates Mason from national competitors and creates authentic LA storytelling.</w:t>
      </w:r>
    </w:p>
    <w:bookmarkEnd w:id="24"/>
    <w:bookmarkStart w:id="25" w:name="Xa6ba58c34b4f18bef3fb20cfa7954251de459fe"/>
    <w:p>
      <w:pPr>
        <w:pStyle w:val="Heading3"/>
      </w:pPr>
      <w:r>
        <w:t xml:space="preserve">Pricing Strategy: Value-Based for the LA Market</w:t>
      </w:r>
    </w:p>
    <w:p>
      <w:pPr>
        <w:pStyle w:val="FirstParagraph"/>
      </w:pPr>
      <w:r>
        <w:t xml:space="preserve">Mason adopts a premium but accessible pricing model:</w:t>
      </w:r>
    </w:p>
    <w:p>
      <w:pPr>
        <w:numPr>
          <w:ilvl w:val="0"/>
          <w:numId w:val="1005"/>
        </w:numPr>
        <w:pStyle w:val="Compact"/>
      </w:pPr>
      <w:r>
        <w:t xml:space="preserve">Entry point: $295 for statement pieces (vs. industry avg $350)</w:t>
      </w:r>
    </w:p>
    <w:p>
      <w:pPr>
        <w:numPr>
          <w:ilvl w:val="0"/>
          <w:numId w:val="1005"/>
        </w:numPr>
        <w:pStyle w:val="Compact"/>
      </w:pPr>
      <w:r>
        <w:t xml:space="preserve">Subscription model: "Mason Circle" ($120/month) offering quarterly curated sustainable home items</w:t>
      </w:r>
    </w:p>
    <w:p>
      <w:pPr>
        <w:numPr>
          <w:ilvl w:val="0"/>
          <w:numId w:val="1005"/>
        </w:numPr>
        <w:pStyle w:val="Compact"/>
      </w:pPr>
      <w:r>
        <w:t xml:space="preserve">Loyalty program: "Eco-Points" redeemable at LA partners like Patagonia or local organic cafes</w:t>
      </w:r>
    </w:p>
    <w:bookmarkEnd w:id="25"/>
    <w:bookmarkStart w:id="26" w:name="X142edda90bbd7f487c0d61e2c2747febd1d822d"/>
    <w:p>
      <w:pPr>
        <w:pStyle w:val="Heading3"/>
      </w:pPr>
      <w:r>
        <w:t xml:space="preserve">Place &amp; Experience: LA Community Integration</w:t>
      </w:r>
    </w:p>
    <w:p>
      <w:pPr>
        <w:pStyle w:val="FirstParagraph"/>
      </w:pPr>
      <w:r>
        <w:t xml:space="preserve">Physical presence in Los Angeles will be experiential:</w:t>
      </w:r>
    </w:p>
    <w:p>
      <w:pPr>
        <w:numPr>
          <w:ilvl w:val="0"/>
          <w:numId w:val="1006"/>
        </w:numPr>
        <w:pStyle w:val="Compact"/>
      </w:pPr>
      <w:r>
        <w:t xml:space="preserve">Pop-up "Sustainability Studios" at LA events (Coachella, Art Walks, Farmers Markets)</w:t>
      </w:r>
    </w:p>
    <w:p>
      <w:pPr>
        <w:numPr>
          <w:ilvl w:val="0"/>
          <w:numId w:val="1006"/>
        </w:numPr>
        <w:pStyle w:val="Compact"/>
      </w:pPr>
      <w:r>
        <w:t xml:space="preserve">Flagship retail space in Silver Lake with local artist installations</w:t>
      </w:r>
    </w:p>
    <w:p>
      <w:pPr>
        <w:numPr>
          <w:ilvl w:val="0"/>
          <w:numId w:val="1006"/>
        </w:numPr>
        <w:pStyle w:val="Compact"/>
      </w:pPr>
      <w:r>
        <w:t xml:space="preserve">Dedicated LA service: Same-day delivery within 10-mile radius using e-bikes</w:t>
      </w:r>
    </w:p>
    <w:p>
      <w:pPr>
        <w:pStyle w:val="FirstParagraph"/>
      </w:pPr>
      <w:r>
        <w:t xml:space="preserve">Digital experience will feature AR "Room Visualizer" showing Mason pieces in customers' actual LA homes.</w:t>
      </w:r>
    </w:p>
    <w:bookmarkEnd w:id="26"/>
    <w:bookmarkStart w:id="27" w:name="X5dabd49348f88665e07a1ac63f1c9a056d337ac"/>
    <w:p>
      <w:pPr>
        <w:pStyle w:val="Heading3"/>
      </w:pPr>
      <w:r>
        <w:t xml:space="preserve">Promotion Strategy: Hyper-Local Narrative Campaigns</w:t>
      </w:r>
    </w:p>
    <w:p>
      <w:pPr>
        <w:pStyle w:val="FirstParagraph"/>
      </w:pPr>
      <w:r>
        <w:t xml:space="preserve">Mason's marketing will leverage Los Angeles' cultural identity through:</w:t>
      </w:r>
    </w:p>
    <w:p>
      <w:pPr>
        <w:numPr>
          <w:ilvl w:val="0"/>
          <w:numId w:val="1007"/>
        </w:numPr>
        <w:pStyle w:val="Compact"/>
      </w:pPr>
      <w:r>
        <w:rPr>
          <w:iCs/>
          <w:i/>
        </w:rPr>
        <w:t xml:space="preserve">"Mason &amp; You" Video Series:</w:t>
      </w:r>
      <w:r>
        <w:t xml:space="preserve"> </w:t>
      </w:r>
      <w:r>
        <w:t xml:space="preserve">Documenting local artisans in Venice Beach and Echo Park, airing on LA-centric platforms like KTLA and Instagram Reels</w:t>
      </w:r>
    </w:p>
    <w:p>
      <w:pPr>
        <w:numPr>
          <w:ilvl w:val="0"/>
          <w:numId w:val="1007"/>
        </w:numPr>
        <w:pStyle w:val="Compact"/>
      </w:pPr>
      <w:r>
        <w:rPr>
          <w:iCs/>
          <w:i/>
        </w:rPr>
        <w:t xml:space="preserve">Community Action Initiatives:</w:t>
      </w:r>
      <w:r>
        <w:t xml:space="preserve"> </w:t>
      </w:r>
      <w:r>
        <w:t xml:space="preserve">"1 Chair = 10 Trees Planted" partnership with TreePeople LA (a major environmental nonprofit)</w:t>
      </w:r>
    </w:p>
    <w:p>
      <w:pPr>
        <w:numPr>
          <w:ilvl w:val="0"/>
          <w:numId w:val="1007"/>
        </w:numPr>
        <w:pStyle w:val="Compact"/>
      </w:pPr>
      <w:r>
        <w:rPr>
          <w:iCs/>
          <w:i/>
        </w:rPr>
        <w:t xml:space="preserve">Influencer Collabs:</w:t>
      </w:r>
      <w:r>
        <w:t xml:space="preserve"> </w:t>
      </w:r>
      <w:r>
        <w:t xml:space="preserve">Micro-influencers (5k-50k followers) like @LAHomeSustainable for authentic neighborhood storytelling</w:t>
      </w:r>
    </w:p>
    <w:p>
      <w:pPr>
        <w:numPr>
          <w:ilvl w:val="0"/>
          <w:numId w:val="1007"/>
        </w:numPr>
        <w:pStyle w:val="Compact"/>
      </w:pPr>
      <w:r>
        <w:rPr>
          <w:iCs/>
          <w:i/>
        </w:rPr>
        <w:t xml:space="preserve">Local PR Campaigns:</w:t>
      </w:r>
      <w:r>
        <w:t xml:space="preserve"> </w:t>
      </w:r>
      <w:r>
        <w:t xml:space="preserve">Features in LA Weekly, The Hollywood Reporter, and "Green LA" podcast</w:t>
      </w:r>
    </w:p>
    <w:bookmarkEnd w:id="27"/>
    <w:bookmarkEnd w:id="28"/>
    <w:bookmarkStart w:id="29" w:name="X148eae5431c162492bf3d4cff5f9dbac90db79d"/>
    <w:p>
      <w:pPr>
        <w:pStyle w:val="Heading2"/>
      </w:pPr>
      <w:r>
        <w:t xml:space="preserve">Implementation Timeline: Los Angeles Launch Phase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Actions for United States Los Angeles Market</w:t>
            </w:r>
          </w:p>
        </w:tc>
      </w:tr>
      <w:tr>
        <w:tc>
          <w:tcPr/>
          <w:p>
            <w:pPr>
              <w:pStyle w:val="Compact"/>
              <w:jc w:val="left"/>
            </w:pPr>
            <w:r>
              <w:t xml:space="preserve">Pre-Launch (Months 1-3)</w:t>
            </w:r>
          </w:p>
        </w:tc>
        <w:tc>
          <w:tcPr/>
          <w:p>
            <w:pPr>
              <w:pStyle w:val="Compact"/>
              <w:jc w:val="left"/>
            </w:pPr>
            <w:r>
              <w:t xml:space="preserve">Q1 2024</w:t>
            </w:r>
          </w:p>
        </w:tc>
        <w:tc>
          <w:tcPr/>
          <w:p>
            <w:pPr>
              <w:pStyle w:val="Compact"/>
              <w:jc w:val="left"/>
            </w:pPr>
            <w:r>
              <w:t xml:space="preserve">Secure Silver Lake retail space; finalize LA artist partnerships; launch targeted Instagram ads in LA zip codes</w:t>
            </w:r>
          </w:p>
        </w:tc>
      </w:tr>
      <w:tr>
        <w:tc>
          <w:tcPr/>
          <w:p>
            <w:pPr>
              <w:pStyle w:val="Compact"/>
              <w:jc w:val="left"/>
            </w:pPr>
            <w:r>
              <w:t xml:space="preserve">Launch (Months 4-6)</w:t>
            </w:r>
          </w:p>
        </w:tc>
        <w:tc>
          <w:tcPr/>
          <w:p>
            <w:pPr>
              <w:pStyle w:val="Compact"/>
              <w:jc w:val="left"/>
            </w:pPr>
            <w:r>
              <w:t xml:space="preserve">Q2 2024</w:t>
            </w:r>
          </w:p>
        </w:tc>
        <w:tc>
          <w:tcPr/>
          <w:p>
            <w:pPr>
              <w:pStyle w:val="Compact"/>
              <w:jc w:val="left"/>
            </w:pPr>
            <w:r>
              <w:t xml:space="preserve">Host "Sustainability Soirée" at LACMA; debut pop-ups at Downtown LA Farmers Market; activate influencer network</w:t>
            </w:r>
          </w:p>
        </w:tc>
      </w:tr>
      <w:tr>
        <w:tc>
          <w:tcPr/>
          <w:p>
            <w:pPr>
              <w:pStyle w:val="Compact"/>
              <w:jc w:val="left"/>
            </w:pPr>
            <w:r>
              <w:t xml:space="preserve">Growth (Months 7-12)</w:t>
            </w:r>
          </w:p>
        </w:tc>
        <w:tc>
          <w:tcPr/>
          <w:p>
            <w:pPr>
              <w:pStyle w:val="Compact"/>
              <w:jc w:val="left"/>
            </w:pPr>
            <w:r>
              <w:t xml:space="preserve">Q3-Q4 2024</w:t>
            </w:r>
          </w:p>
        </w:tc>
        <w:tc>
          <w:tcPr/>
          <w:p>
            <w:pPr>
              <w:pStyle w:val="Compact"/>
              <w:jc w:val="left"/>
            </w:pPr>
            <w:r>
              <w:t xml:space="preserve">Expand to West Hollywood studio; launch Mason Circle subscription; partner with LA Parks Department for park furniture installations</w:t>
            </w:r>
          </w:p>
        </w:tc>
      </w:tr>
      <w:tr>
        <w:tc>
          <w:tcPr/>
          <w:p>
            <w:pPr>
              <w:pStyle w:val="Compact"/>
              <w:jc w:val="left"/>
            </w:pPr>
            <w:r>
              <w:t xml:space="preserve">Maturity (Months 13-18)</w:t>
            </w:r>
          </w:p>
        </w:tc>
        <w:tc>
          <w:tcPr/>
          <w:p>
            <w:pPr>
              <w:pStyle w:val="Compact"/>
              <w:jc w:val="left"/>
            </w:pPr>
            <w:r>
              <w:t xml:space="preserve">Q1-Q2 2025</w:t>
            </w:r>
          </w:p>
        </w:tc>
        <w:tc>
          <w:tcPr/>
          <w:p>
            <w:pPr>
              <w:pStyle w:val="Compact"/>
              <w:jc w:val="left"/>
            </w:pPr>
            <w:r>
              <w:t xml:space="preserve">Open second LA location in Santa Monica; expand to Orange County; initiate national expansion from LA base</w:t>
            </w:r>
          </w:p>
        </w:tc>
      </w:tr>
    </w:tbl>
    <w:bookmarkEnd w:id="29"/>
    <w:bookmarkStart w:id="30" w:name="X9374dee96d5a2dffb70666cc3bfe04e0fdcf511"/>
    <w:p>
      <w:pPr>
        <w:pStyle w:val="Heading2"/>
      </w:pPr>
      <w:r>
        <w:t xml:space="preserve">Budget Allocation: Strategic Investment for Los Angeles Success</w:t>
      </w:r>
    </w:p>
    <w:p>
      <w:pPr>
        <w:pStyle w:val="FirstParagraph"/>
      </w:pPr>
      <w:r>
        <w:t xml:space="preserve">Total budget: $1,200,000 (allocated specifically for United States Los Angeles market):</w:t>
      </w:r>
    </w:p>
    <w:p>
      <w:pPr>
        <w:numPr>
          <w:ilvl w:val="0"/>
          <w:numId w:val="1008"/>
        </w:numPr>
        <w:pStyle w:val="Compact"/>
      </w:pPr>
      <w:r>
        <w:t xml:space="preserve">Product Development &amp; Local Sourcing (35%): $420,000 for LA-specific collections and sustainable materials</w:t>
      </w:r>
    </w:p>
    <w:p>
      <w:pPr>
        <w:numPr>
          <w:ilvl w:val="0"/>
          <w:numId w:val="1008"/>
        </w:numPr>
        <w:pStyle w:val="Compact"/>
      </w:pPr>
      <w:r>
        <w:t xml:space="preserve">Community Partnerships &amp; Events (25%): $300,000 for pop-ups, influencer collabs, and nonprofit partnerships</w:t>
      </w:r>
    </w:p>
    <w:p>
      <w:pPr>
        <w:numPr>
          <w:ilvl w:val="0"/>
          <w:numId w:val="1008"/>
        </w:numPr>
        <w:pStyle w:val="Compact"/>
      </w:pPr>
      <w:r>
        <w:t xml:space="preserve">Digital Marketing (25%): $300,000 for geo-targeted Instagram/Google ads and AR experience development</w:t>
      </w:r>
    </w:p>
    <w:p>
      <w:pPr>
        <w:numPr>
          <w:ilvl w:val="0"/>
          <w:numId w:val="1008"/>
        </w:numPr>
        <w:pStyle w:val="Compact"/>
      </w:pPr>
      <w:r>
        <w:t xml:space="preserve">Physical Presence (15%): $180,000 for Silver Lake retail space buildout and staff training</w:t>
      </w:r>
    </w:p>
    <w:bookmarkEnd w:id="30"/>
    <w:bookmarkStart w:id="31" w:name="X09e7aaf3c7774dcb07f6a4970d9b478aa0c0327"/>
    <w:p>
      <w:pPr>
        <w:pStyle w:val="Heading2"/>
      </w:pPr>
      <w:r>
        <w:t xml:space="preserve">Evaluation &amp; KPIs: Measuring Mason's Los Angeles Impact</w:t>
      </w:r>
    </w:p>
    <w:p>
      <w:pPr>
        <w:pStyle w:val="FirstParagraph"/>
      </w:pPr>
      <w:r>
        <w:t xml:space="preserve">Mason will track success through LA-specific metrics:</w:t>
      </w:r>
    </w:p>
    <w:p>
      <w:pPr>
        <w:numPr>
          <w:ilvl w:val="0"/>
          <w:numId w:val="1009"/>
        </w:numPr>
        <w:pStyle w:val="Compact"/>
      </w:pPr>
      <w:r>
        <w:t xml:space="preserve">Geographic sales concentration (target: 75% of revenue from LA zip codes)</w:t>
      </w:r>
    </w:p>
    <w:p>
      <w:pPr>
        <w:numPr>
          <w:ilvl w:val="0"/>
          <w:numId w:val="1009"/>
        </w:numPr>
        <w:pStyle w:val="Compact"/>
      </w:pPr>
      <w:r>
        <w:t xml:space="preserve">Community engagement rate (target: 40+ local partnerships by Month 12)</w:t>
      </w:r>
    </w:p>
    <w:p>
      <w:pPr>
        <w:numPr>
          <w:ilvl w:val="0"/>
          <w:numId w:val="1009"/>
        </w:numPr>
        <w:pStyle w:val="Compact"/>
      </w:pPr>
      <w:r>
        <w:t xml:space="preserve">Social sentiment analysis for "sustainable furniture" keywords in Los Angeles</w:t>
      </w:r>
    </w:p>
    <w:p>
      <w:pPr>
        <w:numPr>
          <w:ilvl w:val="0"/>
          <w:numId w:val="1009"/>
        </w:numPr>
        <w:pStyle w:val="Compact"/>
      </w:pPr>
      <w:r>
        <w:t xml:space="preserve">Customer acquisition cost (CAC) vs. LA market average ($215 vs. industry $320)</w:t>
      </w:r>
    </w:p>
    <w:bookmarkEnd w:id="31"/>
    <w:bookmarkStart w:id="32" w:name="X06b0036e31a48359c8fecfa51d5b60bd7d856ba"/>
    <w:p>
      <w:pPr>
        <w:pStyle w:val="Heading2"/>
      </w:pPr>
      <w:r>
        <w:t xml:space="preserve">Conclusion: Mason's Legacy in United States Los Angeles</w:t>
      </w:r>
    </w:p>
    <w:p>
      <w:pPr>
        <w:pStyle w:val="FirstParagraph"/>
      </w:pPr>
      <w:r>
        <w:t xml:space="preserve">This Marketing Plan positions Mason not merely as a furniture brand, but as a cultural catalyst for the Los Angeles community. By embedding itself within LA's environmental movement, creative spirit, and neighborhood fabric, Mason will create an enduring legacy where every purchase contributes to the city's sustainability story. The strategy capitalizes on Los Angeles' unique market dynamics while building a scalable model for national expansion rooted in Southern California innovation. In United States Los Angeles – a city defining modern sustainable living – Mason is poised to become synonymous with conscious design, proving that commerce and community can thrive together.</w:t>
      </w:r>
    </w:p>
    <w:p>
      <w:pPr>
        <w:pStyle w:val="BodyText"/>
      </w:pPr>
      <w:r>
        <w:rPr>
          <w:bCs/>
          <w:b/>
        </w:rPr>
        <w:t xml:space="preserve">Document Prepared For:</w:t>
      </w:r>
      <w:r>
        <w:t xml:space="preserve"> </w:t>
      </w:r>
      <w:r>
        <w:t xml:space="preserve">Mason Executive Team</w:t>
      </w:r>
      <w:r>
        <w:br/>
      </w:r>
      <w:r>
        <w:rPr>
          <w:bCs/>
          <w:b/>
        </w:rPr>
        <w:t xml:space="preserve">Market Focus:</w:t>
      </w:r>
      <w:r>
        <w:t xml:space="preserve"> </w:t>
      </w:r>
      <w:r>
        <w:t xml:space="preserve">United States Los Angeles</w:t>
      </w:r>
      <w:r>
        <w:br/>
      </w:r>
      <w:r>
        <w:rPr>
          <w:bCs/>
          <w:b/>
        </w:rPr>
        <w:t xml:space="preserve">Date:</w:t>
      </w:r>
      <w:r>
        <w:t xml:space="preserve"> </w:t>
      </w:r>
      <w:r>
        <w:t xml:space="preserve">October 26, 2023</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Mason Marketing Plan: United States Los Angeles</dc:title>
  <dc:creator/>
  <dc:language>en</dc:language>
  <cp:keywords/>
  <dcterms:created xsi:type="dcterms:W3CDTF">2025-12-10T05:51:08Z</dcterms:created>
  <dcterms:modified xsi:type="dcterms:W3CDTF">2025-12-10T05:51:08Z</dcterms:modified>
</cp:coreProperties>
</file>

<file path=docProps/custom.xml><?xml version="1.0" encoding="utf-8"?>
<Properties xmlns="http://schemas.openxmlformats.org/officeDocument/2006/custom-properties" xmlns:vt="http://schemas.openxmlformats.org/officeDocument/2006/docPropsVTypes"/>
</file>