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33d6fd3dec55ca060f69167cfe83c2682be25cb"/>
    <w:p>
      <w:pPr>
        <w:pStyle w:val="Heading1"/>
      </w:pPr>
      <w:r>
        <w:t xml:space="preserve">Mason Marketing Plan: Entering the Ho Chi Minh City Market, Vietnam</w:t>
      </w:r>
    </w:p>
    <w:bookmarkStart w:id="20" w:name="executive-summary"/>
    <w:p>
      <w:pPr>
        <w:pStyle w:val="Heading2"/>
      </w:pPr>
      <w:r>
        <w:t xml:space="preserve">Executive Summary</w:t>
      </w:r>
    </w:p>
    <w:p>
      <w:pPr>
        <w:pStyle w:val="FirstParagraph"/>
      </w:pPr>
      <w:r>
        <w:t xml:space="preserve">This comprehensive Marketing Plan outlines Mason's strategic entry into the vibrant Ho Chi Minh City market in Vietnam. Mason, a premium global lifestyle brand specializing in artisanal home goods and sustainable furniture, identifies significant growth potential in Vietnam's rapidly expanding middle-class demographic. With Ho Chi Minh City representing 25% of Vietnam's GDP and an annual consumer spending surge of 12%, this plan details our targeted approach to establish Mason as a preferred lifestyle destination within the city's key neighborhoods. Our objective is to achieve 15% market penetration in the premium home goods segment within three years while establishing Mason as synonymous with quality craftsmanship in Vietnam.</w:t>
      </w:r>
    </w:p>
    <w:bookmarkEnd w:id="20"/>
    <w:bookmarkStart w:id="21" w:name="market-analysis-ho-chi-minh-city-context"/>
    <w:p>
      <w:pPr>
        <w:pStyle w:val="Heading2"/>
      </w:pPr>
      <w:r>
        <w:t xml:space="preserve">Market Analysis: Ho Chi Minh City Context</w:t>
      </w:r>
    </w:p>
    <w:p>
      <w:pPr>
        <w:pStyle w:val="FirstParagraph"/>
      </w:pPr>
      <w:r>
        <w:t xml:space="preserve">Ho Chi Minh City presents an unparalleled opportunity for Mason's entry into Southeast Asia. As Vietnam's economic engine, the city boasts 8.5 million residents with a median age of 32 and rising disposable income (averaging $1,800/month). The home goods sector is experiencing explosive growth driven by urbanization – 73% of HCMC residents live in apartments requiring space-efficient luxury furnishings. Competitor analysis reveals a market gap: while international brands like IKEA dominate mass-market segments, there's limited premium offering combining Vietnamese craftsmanship with global design aesthetics. Mason's unique value proposition bridges this gap, positioning itself as "the artisanal home for the modern Vietnamese family."</w:t>
      </w:r>
    </w:p>
    <w:bookmarkEnd w:id="21"/>
    <w:bookmarkStart w:id="22" w:name="target-audience-in-ho-chi-minh-city"/>
    <w:p>
      <w:pPr>
        <w:pStyle w:val="Heading2"/>
      </w:pPr>
      <w:r>
        <w:t xml:space="preserve">Target Audience in Ho Chi Minh City</w:t>
      </w:r>
    </w:p>
    <w:p>
      <w:pPr>
        <w:pStyle w:val="FirstParagraph"/>
      </w:pPr>
      <w:r>
        <w:t xml:space="preserve">Our primary focus targets HCMC's affluent urban professionals (ages 28-45) working in finance, tech, and creative industries. This group prioritizes:</w:t>
      </w:r>
    </w:p>
    <w:p>
      <w:pPr>
        <w:numPr>
          <w:ilvl w:val="0"/>
          <w:numId w:val="1001"/>
        </w:numPr>
        <w:pStyle w:val="Compact"/>
      </w:pPr>
      <w:r>
        <w:t xml:space="preserve">Sustainable products aligned with Vietnamese cultural values</w:t>
      </w:r>
    </w:p>
    <w:p>
      <w:pPr>
        <w:numPr>
          <w:ilvl w:val="0"/>
          <w:numId w:val="1001"/>
        </w:numPr>
        <w:pStyle w:val="Compact"/>
      </w:pPr>
      <w:r>
        <w:t xml:space="preserve">Instagram-worthy home aesthetics reflecting modern lifestyle</w:t>
      </w:r>
    </w:p>
    <w:p>
      <w:pPr>
        <w:numPr>
          <w:ilvl w:val="0"/>
          <w:numId w:val="1001"/>
        </w:numPr>
        <w:pStyle w:val="Compact"/>
      </w:pPr>
      <w:r>
        <w:t xml:space="preserve">Products blending local materials (bamboo, rattan) with international design</w:t>
      </w:r>
    </w:p>
    <w:p>
      <w:pPr>
        <w:pStyle w:val="FirstParagraph"/>
      </w:pPr>
      <w:r>
        <w:t xml:space="preserve">Secondary targets include young expatriate communities and Vietnamese entrepreneurs establishing boutique businesses in Districts 1, 2, and Thu Duc. We've identified key neighborhoods where 68% of target customers reside: Bến Thành (luxury), Phố Cổ (heritage district), and Thảo Điền (design hub).</w:t>
      </w:r>
    </w:p>
    <w:bookmarkEnd w:id="22"/>
    <w:bookmarkStart w:id="23" w:name="X1a12a7482d31026b4db9d11d56db43a1d39137d"/>
    <w:p>
      <w:pPr>
        <w:pStyle w:val="Heading2"/>
      </w:pPr>
      <w:r>
        <w:t xml:space="preserve">Marketing Objectives for Vietnam Ho Chi Minh City</w:t>
      </w:r>
    </w:p>
    <w:p>
      <w:pPr>
        <w:numPr>
          <w:ilvl w:val="0"/>
          <w:numId w:val="1002"/>
        </w:numPr>
        <w:pStyle w:val="Compact"/>
      </w:pPr>
      <w:r>
        <w:t xml:space="preserve">Establish 3 flagship Mason stores across HCMC by Q4 2025</w:t>
      </w:r>
    </w:p>
    <w:p>
      <w:pPr>
        <w:numPr>
          <w:ilvl w:val="0"/>
          <w:numId w:val="1002"/>
        </w:numPr>
        <w:pStyle w:val="Compact"/>
      </w:pPr>
      <w:r>
        <w:t xml:space="preserve">Achieve 75% brand recognition among target audience in Ho Chi Minh City within 18 months</w:t>
      </w:r>
    </w:p>
    <w:p>
      <w:pPr>
        <w:numPr>
          <w:ilvl w:val="0"/>
          <w:numId w:val="1002"/>
        </w:numPr>
        <w:pStyle w:val="Compact"/>
      </w:pPr>
      <w:r>
        <w:t xml:space="preserve">Generate $1.2M in sales revenue during Year 1 of operations</w:t>
      </w:r>
    </w:p>
    <w:p>
      <w:pPr>
        <w:numPr>
          <w:ilvl w:val="0"/>
          <w:numId w:val="1002"/>
        </w:numPr>
        <w:pStyle w:val="Compact"/>
      </w:pPr>
      <w:r>
        <w:t xml:space="preserve">Secure partnerships with 3 major Vietnamese interior design firms for co-branded projects</w:t>
      </w:r>
    </w:p>
    <w:bookmarkEnd w:id="23"/>
    <w:bookmarkStart w:id="24" w:name="Xfa5e9ea64702d3793cc7f9cfb3fdb1a071eb698"/>
    <w:p>
      <w:pPr>
        <w:pStyle w:val="Heading2"/>
      </w:pPr>
      <w:r>
        <w:t xml:space="preserve">Marketing Strategies Tailored for Ho Chi Minh City</w:t>
      </w:r>
    </w:p>
    <w:p>
      <w:pPr>
        <w:pStyle w:val="FirstParagraph"/>
      </w:pPr>
      <w:r>
        <w:rPr>
          <w:bCs/>
          <w:b/>
        </w:rPr>
        <w:t xml:space="preserve">Product Strategy:</w:t>
      </w:r>
      <w:r>
        <w:t xml:space="preserve"> </w:t>
      </w:r>
      <w:r>
        <w:t xml:space="preserve">Mason will develop a dedicated "Mason Vietnam Collection" featuring locally sourced materials. Our first limited edition will showcase Mekong Delta bamboo furniture crafted by 150+ artisans in Can Tho, with all pieces bearing Vietnamese craft certification. Each product includes QR codes linking to artisan stories – addressing HCMC consumers' growing interest in ethical consumption.</w:t>
      </w:r>
    </w:p>
    <w:p>
      <w:pPr>
        <w:pStyle w:val="BodyText"/>
      </w:pPr>
      <w:r>
        <w:rPr>
          <w:bCs/>
          <w:b/>
        </w:rPr>
        <w:t xml:space="preserve">Pricing Strategy:</w:t>
      </w:r>
      <w:r>
        <w:t xml:space="preserve"> </w:t>
      </w:r>
      <w:r>
        <w:t xml:space="preserve">Positioned as premium but accessible (20% below European pricing), Mason adopts value-based pricing:</w:t>
      </w:r>
    </w:p>
    <w:p>
      <w:pPr>
        <w:numPr>
          <w:ilvl w:val="0"/>
          <w:numId w:val="1003"/>
        </w:numPr>
        <w:pStyle w:val="Compact"/>
      </w:pPr>
      <w:r>
        <w:t xml:space="preserve">Entry-level items (cushions, decor): $30-$75</w:t>
      </w:r>
    </w:p>
    <w:p>
      <w:pPr>
        <w:numPr>
          <w:ilvl w:val="0"/>
          <w:numId w:val="1003"/>
        </w:numPr>
        <w:pStyle w:val="Compact"/>
      </w:pPr>
      <w:r>
        <w:t xml:space="preserve">Mid-range furniture: $150-$650</w:t>
      </w:r>
    </w:p>
    <w:p>
      <w:pPr>
        <w:numPr>
          <w:ilvl w:val="0"/>
          <w:numId w:val="1003"/>
        </w:numPr>
        <w:pStyle w:val="Compact"/>
      </w:pPr>
      <w:r>
        <w:t xml:space="preserve">Luxury pieces (handwoven beds): $800+</w:t>
      </w:r>
    </w:p>
    <w:p>
      <w:pPr>
        <w:pStyle w:val="FirstParagraph"/>
      </w:pPr>
      <w:r>
        <w:rPr>
          <w:bCs/>
          <w:b/>
        </w:rPr>
        <w:t xml:space="preserve">Place Strategy:</w:t>
      </w:r>
      <w:r>
        <w:t xml:space="preserve"> </w:t>
      </w:r>
      <w:r>
        <w:t xml:space="preserve">Initial presence through strategic HCMC partnerships:</w:t>
      </w:r>
    </w:p>
    <w:p>
      <w:pPr>
        <w:numPr>
          <w:ilvl w:val="0"/>
          <w:numId w:val="1004"/>
        </w:numPr>
        <w:pStyle w:val="Compact"/>
      </w:pPr>
      <w:r>
        <w:t xml:space="preserve">Flagship store in Saigon Centre (District 1) - high foot traffic</w:t>
      </w:r>
    </w:p>
    <w:p>
      <w:pPr>
        <w:numPr>
          <w:ilvl w:val="0"/>
          <w:numId w:val="1004"/>
        </w:numPr>
        <w:pStyle w:val="Compact"/>
      </w:pPr>
      <w:r>
        <w:t xml:space="preserve">Pop-up installations at Vincom Mega Mall (District 7)</w:t>
      </w:r>
    </w:p>
    <w:p>
      <w:pPr>
        <w:numPr>
          <w:ilvl w:val="0"/>
          <w:numId w:val="1004"/>
        </w:numPr>
        <w:pStyle w:val="Compact"/>
      </w:pPr>
      <w:r>
        <w:t xml:space="preserve">E-commerce via Shopee and Tiki with same-day delivery across HCMC</w:t>
      </w:r>
    </w:p>
    <w:p>
      <w:pPr>
        <w:pStyle w:val="FirstParagraph"/>
      </w:pPr>
      <w:r>
        <w:rPr>
          <w:bCs/>
          <w:b/>
        </w:rPr>
        <w:t xml:space="preserve">Promotion Strategy:</w:t>
      </w:r>
      <w:r>
        <w:t xml:space="preserve"> </w:t>
      </w:r>
      <w:r>
        <w:t xml:space="preserve">Hyper-localized campaigns leveraging Ho Chi Minh City's digital culture:</w:t>
      </w:r>
    </w:p>
    <w:p>
      <w:pPr>
        <w:numPr>
          <w:ilvl w:val="0"/>
          <w:numId w:val="1005"/>
        </w:numPr>
        <w:pStyle w:val="Compact"/>
      </w:pPr>
      <w:r>
        <w:rPr>
          <w:iCs/>
          <w:i/>
        </w:rPr>
        <w:t xml:space="preserve">"Mason x Saigon" Campaign:</w:t>
      </w:r>
      <w:r>
        <w:t xml:space="preserve"> </w:t>
      </w:r>
      <w:r>
        <w:t xml:space="preserve">Collaborating with HCMC influencers like @SaigonDiaries for "Home Transformations" content series</w:t>
      </w:r>
    </w:p>
    <w:p>
      <w:pPr>
        <w:numPr>
          <w:ilvl w:val="0"/>
          <w:numId w:val="1005"/>
        </w:numPr>
        <w:pStyle w:val="Compact"/>
      </w:pPr>
      <w:r>
        <w:rPr>
          <w:iCs/>
          <w:i/>
        </w:rPr>
        <w:t xml:space="preserve">Local Craft Festivals:</w:t>
      </w:r>
      <w:r>
        <w:t xml:space="preserve"> </w:t>
      </w:r>
      <w:r>
        <w:t xml:space="preserve">Hosting monthly events at District 1 parks featuring artisan workshops</w:t>
      </w:r>
    </w:p>
    <w:p>
      <w:pPr>
        <w:numPr>
          <w:ilvl w:val="0"/>
          <w:numId w:val="1005"/>
        </w:numPr>
        <w:pStyle w:val="Compact"/>
      </w:pPr>
      <w:r>
        <w:rPr>
          <w:iCs/>
          <w:i/>
        </w:rPr>
        <w:t xml:space="preserve">Vietnamese Language Integration:</w:t>
      </w:r>
      <w:r>
        <w:t xml:space="preserve"> </w:t>
      </w:r>
      <w:r>
        <w:t xml:space="preserve">All marketing materials in Vietnamese with English subtitles (85% of HCMC youth are bilingual)</w:t>
      </w:r>
    </w:p>
    <w:bookmarkEnd w:id="24"/>
    <w:bookmarkStart w:id="25" w:name="X30f1468ea8e76dc6da8d020d2ec15513af4b5e5"/>
    <w:p>
      <w:pPr>
        <w:pStyle w:val="Heading2"/>
      </w:pPr>
      <w:r>
        <w:t xml:space="preserve">Budget Allocation for Ho Chi Minh City Market</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Store Setup (3 locations)</w:t>
      </w:r>
    </w:p>
    <w:p>
      <w:pPr>
        <w:pStyle w:val="BodyText"/>
      </w:pPr>
      <w:r>
        <w:t xml:space="preserve">42%</w:t>
      </w:r>
    </w:p>
    <w:p>
      <w:pPr>
        <w:pStyle w:val="BodyText"/>
      </w:pPr>
      <w:r>
        <w:t xml:space="preserve">Leveraging HCMC's high rental values with premium in-store experiences</w:t>
      </w:r>
    </w:p>
    <w:p>
      <w:pPr>
        <w:pStyle w:val="BodyText"/>
      </w:pPr>
      <w:r>
        <w:t xml:space="preserve">Digital Marketing</w:t>
      </w:r>
    </w:p>
    <w:p>
      <w:pPr>
        <w:pStyle w:val="BodyText"/>
      </w:pPr>
      <w:r>
        <w:t xml:space="preserve">28%</w:t>
      </w:r>
    </w:p>
    <w:p>
      <w:pPr>
        <w:pStyle w:val="BodyText"/>
      </w:pPr>
      <w:r>
        <w:t xml:space="preserve">Focus on Facebook/Instagram where 93% of HCMC target audience engages daily</w:t>
      </w:r>
    </w:p>
    <w:p>
      <w:pPr>
        <w:pStyle w:val="BodyText"/>
      </w:pPr>
      <w:r>
        <w:t xml:space="preserve">Influencer &amp; Events</w:t>
      </w:r>
    </w:p>
    <w:p>
      <w:pPr>
        <w:pStyle w:val="BodyText"/>
      </w:pPr>
      <w:r>
        <w:t xml:space="preserve">15%</w:t>
      </w:r>
    </w:p>
    <w:p>
      <w:pPr>
        <w:pStyle w:val="BodyText"/>
      </w:pPr>
      <w:r>
        <w:t xml:space="preserve">Mobilizing local HCMC micro-influencers (10k-50k followers) for authentic reach</w:t>
      </w:r>
    </w:p>
    <w:p>
      <w:pPr>
        <w:pStyle w:val="BodyText"/>
      </w:pPr>
      <w:r>
        <w:t xml:space="preserve">Partnership Development</w:t>
      </w:r>
    </w:p>
    <w:p>
      <w:pPr>
        <w:pStyle w:val="BodyText"/>
      </w:pPr>
      <w:r>
        <w:t xml:space="preserve">12%</w:t>
      </w:r>
    </w:p>
    <w:p>
      <w:pPr>
        <w:pStyle w:val="BodyText"/>
      </w:pPr>
      <w:r>
        <w:t xml:space="preserve">Crafting relationships with Vietnamese design schools and interior brands</w:t>
      </w:r>
    </w:p>
    <w:p>
      <w:pPr>
        <w:pStyle w:val="BodyText"/>
      </w:pPr>
      <w:r>
        <w:t xml:space="preserve">Contingency</w:t>
      </w:r>
    </w:p>
    <w:p>
      <w:pPr>
        <w:pStyle w:val="BodyText"/>
      </w:pPr>
      <w:r>
        <w:t xml:space="preserve">3%</w:t>
      </w:r>
    </w:p>
    <w:bookmarkEnd w:id="25"/>
    <w:bookmarkStart w:id="26" w:name="Xaa908fa2a5dec38d7544c351f327780f5c6d580"/>
    <w:p>
      <w:pPr>
        <w:pStyle w:val="Heading2"/>
      </w:pPr>
      <w:r>
        <w:t xml:space="preserve">Implementation Timeline: Ho Chi Minh City Focus</w:t>
      </w:r>
    </w:p>
    <w:p>
      <w:pPr>
        <w:pStyle w:val="FirstParagraph"/>
      </w:pPr>
      <w:r>
        <w:rPr>
          <w:bCs/>
          <w:b/>
        </w:rPr>
        <w:t xml:space="preserve">Months 1-3:</w:t>
      </w:r>
      <w:r>
        <w:t xml:space="preserve"> </w:t>
      </w:r>
      <w:r>
        <w:t xml:space="preserve">Market research refinement and artisan partnerships in Mekong Delta.</w:t>
      </w:r>
      <w:r>
        <w:t xml:space="preserve"> </w:t>
      </w:r>
      <w:r>
        <w:rPr>
          <w:bCs/>
          <w:b/>
        </w:rPr>
        <w:t xml:space="preserve">Months 4-6:</w:t>
      </w:r>
      <w:r>
        <w:t xml:space="preserve"> </w:t>
      </w:r>
      <w:r>
        <w:t xml:space="preserve">Flagship store design finalized; influencer contracts signed (focus: HCMC-based creators).</w:t>
      </w:r>
      <w:r>
        <w:t xml:space="preserve"> </w:t>
      </w:r>
      <w:r>
        <w:rPr>
          <w:bCs/>
          <w:b/>
        </w:rPr>
        <w:t xml:space="preserve">Months 7-9:</w:t>
      </w:r>
      <w:r>
        <w:t xml:space="preserve"> </w:t>
      </w:r>
      <w:r>
        <w:t xml:space="preserve">Launch event at Saigon Centre with live bamboo craft demonstrations – targeting media coverage in HCMC publications like Tuoi Tre.</w:t>
      </w:r>
      <w:r>
        <w:t xml:space="preserve"> </w:t>
      </w:r>
      <w:r>
        <w:rPr>
          <w:bCs/>
          <w:b/>
        </w:rPr>
        <w:t xml:space="preserve">Months 10-12:</w:t>
      </w:r>
      <w:r>
        <w:t xml:space="preserve"> </w:t>
      </w:r>
      <w:r>
        <w:t xml:space="preserve">Pop-up in Vincom Mega Mall; initiate loyalty program offering free home styling consultations for Ho Chi Minh City residents.</w:t>
      </w:r>
    </w:p>
    <w:bookmarkEnd w:id="26"/>
    <w:bookmarkStart w:id="27" w:name="evaluation-cultural-adaptation"/>
    <w:p>
      <w:pPr>
        <w:pStyle w:val="Heading2"/>
      </w:pPr>
      <w:r>
        <w:t xml:space="preserve">Evaluation &amp; Cultural Adaptation</w:t>
      </w:r>
    </w:p>
    <w:p>
      <w:pPr>
        <w:pStyle w:val="FirstParagraph"/>
      </w:pPr>
      <w:r>
        <w:t xml:space="preserve">Mason will implement real-time tracking of HCMC-specific metrics:</w:t>
      </w:r>
    </w:p>
    <w:p>
      <w:pPr>
        <w:numPr>
          <w:ilvl w:val="0"/>
          <w:numId w:val="1006"/>
        </w:numPr>
        <w:pStyle w:val="Compact"/>
      </w:pPr>
      <w:r>
        <w:t xml:space="preserve">Foot traffic analysis at each location (using thermal sensors)</w:t>
      </w:r>
    </w:p>
    <w:p>
      <w:pPr>
        <w:numPr>
          <w:ilvl w:val="0"/>
          <w:numId w:val="1006"/>
        </w:numPr>
        <w:pStyle w:val="Compact"/>
      </w:pPr>
      <w:r>
        <w:t xml:space="preserve">Customer feedback on Vietnamese cultural relevance (via QR code surveys)</w:t>
      </w:r>
    </w:p>
    <w:p>
      <w:pPr>
        <w:numPr>
          <w:ilvl w:val="0"/>
          <w:numId w:val="1006"/>
        </w:numPr>
        <w:pStyle w:val="Compact"/>
      </w:pPr>
      <w:r>
        <w:t xml:space="preserve">Social media sentiment analysis focusing on #MasonSaigon</w:t>
      </w:r>
    </w:p>
    <w:p>
      <w:pPr>
        <w:pStyle w:val="FirstParagraph"/>
      </w:pPr>
      <w:r>
        <w:t xml:space="preserve">Cultural adaptation is central to our Vietnam Ho Chi Minh City strategy. We've established a local HCMC team with 70% Vietnamese staff who understand regional preferences – such as avoiding red packaging (associated with mourning) and incorporating "lucky number" pricing (e.g., $399 instead of $400). Mason's marketing materials will consistently feature HCMC landmarks like the Reunification Palace in campaign visuals to foster local identity connection.</w:t>
      </w:r>
    </w:p>
    <w:bookmarkEnd w:id="27"/>
    <w:bookmarkStart w:id="28" w:name="Xfbb067b9ca87a69e4e76bc17df0794aa7fcbfed"/>
    <w:p>
      <w:pPr>
        <w:pStyle w:val="Heading2"/>
      </w:pPr>
      <w:r>
        <w:t xml:space="preserve">Conclusion: Mason as HCMC's Lifestyle Destination</w:t>
      </w:r>
    </w:p>
    <w:p>
      <w:pPr>
        <w:pStyle w:val="FirstParagraph"/>
      </w:pPr>
      <w:r>
        <w:t xml:space="preserve">This Marketing Plan positions Mason not merely as a foreign brand, but as an integral part of Ho Chi Minh City's evolving lifestyle landscape. By deeply understanding Vietnamese consumer behavior in the world's fastest-growing city for home goods, Mason will establish itself through cultural authenticity rather than mere translation. The success of this Vietnam Ho Chi Minh City strategy will serve as the blueprint for Mason's entire Southeast Asian expansion, proving that premium global brands can thrive by embracing local identity while delivering consistent international quality. As HCMC continues its transformation into a global metropolis, Mason will be positioned at the heart of its urban living revolution.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 Ho Chi Minh City Vietnam</dc:title>
  <dc:creator/>
  <dc:language>en</dc:language>
  <cp:keywords/>
  <dcterms:created xsi:type="dcterms:W3CDTF">2026-07-24T06:42:55Z</dcterms:created>
  <dcterms:modified xsi:type="dcterms:W3CDTF">2026-07-24T06:42:55Z</dcterms:modified>
</cp:coreProperties>
</file>

<file path=docProps/custom.xml><?xml version="1.0" encoding="utf-8"?>
<Properties xmlns="http://schemas.openxmlformats.org/officeDocument/2006/custom-properties" xmlns:vt="http://schemas.openxmlformats.org/officeDocument/2006/docPropsVTypes"/>
</file>