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Targeting</w:t>
      </w:r>
      <w:r>
        <w:t xml:space="preserve"> </w:t>
      </w:r>
      <w:r>
        <w:t xml:space="preserve">Algiers,</w:t>
      </w:r>
      <w:r>
        <w:t xml:space="preserve"> </w:t>
      </w:r>
      <w:r>
        <w:t xml:space="preserve">Algeria</w:t>
      </w:r>
    </w:p>
    <w:bookmarkStart w:id="36" w:name="X82c095e1a0019bd4c0c329bfe93203ec0e23759"/>
    <w:p>
      <w:pPr>
        <w:pStyle w:val="Heading1"/>
      </w:pPr>
      <w:r>
        <w:t xml:space="preserve">Comprehensive Marketing Plan: Mathematician Educational Platform for Algiers, Algeria</w:t>
      </w:r>
    </w:p>
    <w:bookmarkStart w:id="20" w:name="executive-summary"/>
    <w:p>
      <w:pPr>
        <w:pStyle w:val="Heading2"/>
      </w:pPr>
      <w:r>
        <w:t xml:space="preserve">Executive Summary</w:t>
      </w:r>
    </w:p>
    <w:p>
      <w:pPr>
        <w:pStyle w:val="FirstParagraph"/>
      </w:pPr>
      <w:r>
        <w:t xml:space="preserve">The "Mathematician" platform represents a revolutionary educational technology solution designed specifically for the Algerian market. This marketing plan outlines a strategic entry into Algiers' burgeoning education sector, targeting students, parents, and schools seeking enhanced mathematics learning solutions. With Algeria's government prioritizing STEM education and 85% of Algiers' youth aged 15-24 enrolled in formal education systems (World Bank 2023), "Mathematician" positions itself to address critical gaps in accessible, culturally relevant math instruction. Our phased approach secures a 15% market share among Algiers' secondary schools within three years through localized content, community partnerships, and digital accessibility.</w:t>
      </w:r>
    </w:p>
    <w:bookmarkEnd w:id="20"/>
    <w:bookmarkStart w:id="21" w:name="market-analysis-algeria-algiers-context"/>
    <w:p>
      <w:pPr>
        <w:pStyle w:val="Heading2"/>
      </w:pPr>
      <w:r>
        <w:t xml:space="preserve">Market Analysis: Algeria &amp; Algiers Context</w:t>
      </w:r>
    </w:p>
    <w:p>
      <w:pPr>
        <w:pStyle w:val="FirstParagraph"/>
      </w:pPr>
      <w:r>
        <w:t xml:space="preserve">Algiers presents unique opportunities and challenges for educational technology. Despite high smartphone penetration (76% of urban households), internet access remains inconsistent across socioeconomic groups. The Ministry of National Education has prioritized "Digital Learning Transformation" since 2021, creating favorable policy conditions. However, existing solutions often fail to adapt to Algeria's dual-language educational environment (Arabic-French) and curricular requirements.</w:t>
      </w:r>
    </w:p>
    <w:p>
      <w:pPr>
        <w:pStyle w:val="BodyText"/>
      </w:pPr>
      <w:r>
        <w:t xml:space="preserve">Competitive landscape analysis reveals three key gaps:</w:t>
      </w:r>
    </w:p>
    <w:p>
      <w:pPr>
        <w:numPr>
          <w:ilvl w:val="0"/>
          <w:numId w:val="1001"/>
        </w:numPr>
        <w:pStyle w:val="Compact"/>
      </w:pPr>
      <w:r>
        <w:rPr>
          <w:bCs/>
          <w:b/>
        </w:rPr>
        <w:t xml:space="preserve">Content Relevance:</w:t>
      </w:r>
      <w:r>
        <w:t xml:space="preserve"> </w:t>
      </w:r>
      <w:r>
        <w:t xml:space="preserve">Most platforms offer English-centric math content unsuitable for Algerian curriculum</w:t>
      </w:r>
    </w:p>
    <w:p>
      <w:pPr>
        <w:numPr>
          <w:ilvl w:val="0"/>
          <w:numId w:val="1001"/>
        </w:numPr>
        <w:pStyle w:val="Compact"/>
      </w:pPr>
      <w:r>
        <w:rPr>
          <w:bCs/>
          <w:b/>
        </w:rPr>
        <w:t xml:space="preserve">Linguistic Barriers:</w:t>
      </w:r>
      <w:r>
        <w:t xml:space="preserve"> </w:t>
      </w:r>
      <w:r>
        <w:t xml:space="preserve">Limited Arabic/French bilingual support in educational tech</w:t>
      </w:r>
    </w:p>
    <w:p>
      <w:pPr>
        <w:numPr>
          <w:ilvl w:val="0"/>
          <w:numId w:val="1001"/>
        </w:numPr>
        <w:pStyle w:val="Compact"/>
      </w:pPr>
      <w:r>
        <w:rPr>
          <w:bCs/>
          <w:b/>
        </w:rPr>
        <w:t xml:space="preserve">Cultural Disconnect:</w:t>
      </w:r>
      <w:r>
        <w:t xml:space="preserve"> </w:t>
      </w:r>
      <w:r>
        <w:t xml:space="preserve">Absence of local problem-solving scenarios reflecting Algerian contexts (e.g., using Sahara geography in geometry problems)</w:t>
      </w:r>
    </w:p>
    <w:bookmarkEnd w:id="21"/>
    <w:bookmarkStart w:id="22" w:name="marketing-objectives-year-1"/>
    <w:p>
      <w:pPr>
        <w:pStyle w:val="Heading2"/>
      </w:pPr>
      <w:r>
        <w:t xml:space="preserve">Marketing Objectives (Year 1)</w:t>
      </w:r>
    </w:p>
    <w:p>
      <w:pPr>
        <w:numPr>
          <w:ilvl w:val="0"/>
          <w:numId w:val="1002"/>
        </w:numPr>
        <w:pStyle w:val="Compact"/>
      </w:pPr>
      <w:r>
        <w:t xml:space="preserve">Achieve 50,000 registered users across Algiers' secondary schools within 18 months</w:t>
      </w:r>
    </w:p>
    <w:bookmarkEnd w:id="22"/>
    <w:bookmarkStart w:id="26" w:name="target-audience-segmentation"/>
    <w:p>
      <w:pPr>
        <w:pStyle w:val="Heading2"/>
      </w:pPr>
      <w:r>
        <w:t xml:space="preserve">Target Audience Segmentation</w:t>
      </w:r>
    </w:p>
    <w:p>
      <w:pPr>
        <w:pStyle w:val="FirstParagraph"/>
      </w:pPr>
      <w:r>
        <w:t xml:space="preserve">We segment our Algerian market into three priority groups:</w:t>
      </w:r>
    </w:p>
    <w:bookmarkStart w:id="23" w:name="primary-users-students-grades-7-12"/>
    <w:p>
      <w:pPr>
        <w:pStyle w:val="Heading3"/>
      </w:pPr>
      <w:r>
        <w:t xml:space="preserve">1. Primary Users: Students (Grades 7-12)</w:t>
      </w:r>
    </w:p>
    <w:p>
      <w:pPr>
        <w:pStyle w:val="FirstParagraph"/>
      </w:pPr>
      <w:r>
        <w:t xml:space="preserve">Focus on Algiers' 450,000 secondary students requiring math support. Key motivations:</w:t>
      </w:r>
    </w:p>
    <w:p>
      <w:pPr>
        <w:numPr>
          <w:ilvl w:val="0"/>
          <w:numId w:val="1003"/>
        </w:numPr>
        <w:pStyle w:val="Compact"/>
      </w:pPr>
      <w:r>
        <w:t xml:space="preserve">Improving national exam performance (Baccalauréat mathematics is a critical success factor)</w:t>
      </w:r>
    </w:p>
    <w:p>
      <w:pPr>
        <w:numPr>
          <w:ilvl w:val="0"/>
          <w:numId w:val="1003"/>
        </w:numPr>
        <w:pStyle w:val="Compact"/>
      </w:pPr>
      <w:r>
        <w:t xml:space="preserve">Overcoming language barriers in current materials</w:t>
      </w:r>
    </w:p>
    <w:p>
      <w:pPr>
        <w:numPr>
          <w:ilvl w:val="0"/>
          <w:numId w:val="1003"/>
        </w:numPr>
        <w:pStyle w:val="Compact"/>
      </w:pPr>
      <w:r>
        <w:t xml:space="preserve">Accessing personalized learning pathways</w:t>
      </w:r>
    </w:p>
    <w:bookmarkEnd w:id="23"/>
    <w:bookmarkStart w:id="24" w:name="X6f3a346156a538bbc1bd7dc1cd23bc3aa77228c"/>
    <w:p>
      <w:pPr>
        <w:pStyle w:val="Heading3"/>
      </w:pPr>
      <w:r>
        <w:t xml:space="preserve">2. Decision Makers: School Administrators &amp; Teachers</w:t>
      </w:r>
    </w:p>
    <w:p>
      <w:pPr>
        <w:pStyle w:val="FirstParagraph"/>
      </w:pPr>
      <w:r>
        <w:t xml:space="preserve">Critical for institutional adoption. Their needs include:</w:t>
      </w:r>
    </w:p>
    <w:p>
      <w:pPr>
        <w:numPr>
          <w:ilvl w:val="0"/>
          <w:numId w:val="1004"/>
        </w:numPr>
        <w:pStyle w:val="Compact"/>
      </w:pPr>
      <w:r>
        <w:t xml:space="preserve">Curriculum-aligned resources matching Algerian syllabi (National Education Ministry framework)</w:t>
      </w:r>
    </w:p>
    <w:p>
      <w:pPr>
        <w:numPr>
          <w:ilvl w:val="0"/>
          <w:numId w:val="1004"/>
        </w:numPr>
        <w:pStyle w:val="Compact"/>
      </w:pPr>
      <w:r>
        <w:t xml:space="preserve">Tools to monitor student progress in Arabic/French</w:t>
      </w:r>
    </w:p>
    <w:p>
      <w:pPr>
        <w:numPr>
          <w:ilvl w:val="0"/>
          <w:numId w:val="1004"/>
        </w:numPr>
        <w:pStyle w:val="Compact"/>
      </w:pPr>
      <w:r>
        <w:t xml:space="preserve">Cost-effective solutions within school budgets (average tech allocation: 2.3% of annual budget)</w:t>
      </w:r>
    </w:p>
    <w:bookmarkEnd w:id="24"/>
    <w:bookmarkStart w:id="25" w:name="influencers-parents-educational-ngos"/>
    <w:p>
      <w:pPr>
        <w:pStyle w:val="Heading3"/>
      </w:pPr>
      <w:r>
        <w:t xml:space="preserve">3. Influencers: Parents &amp; Educational NGOs</w:t>
      </w:r>
    </w:p>
    <w:p>
      <w:pPr>
        <w:pStyle w:val="FirstParagraph"/>
      </w:pPr>
      <w:r>
        <w:t xml:space="preserve">Parents drive adoption decisions for students. Key engagement points:</w:t>
      </w:r>
    </w:p>
    <w:p>
      <w:pPr>
        <w:numPr>
          <w:ilvl w:val="0"/>
          <w:numId w:val="1005"/>
        </w:numPr>
        <w:pStyle w:val="Compact"/>
      </w:pPr>
      <w:r>
        <w:t xml:space="preserve">Transparent progress reporting in Arabic</w:t>
      </w:r>
    </w:p>
    <w:p>
      <w:pPr>
        <w:numPr>
          <w:ilvl w:val="0"/>
          <w:numId w:val="1005"/>
        </w:numPr>
        <w:pStyle w:val="Compact"/>
      </w:pPr>
      <w:r>
        <w:t xml:space="preserve">Scholarship opportunities for low-income families (20% of Algiers' youth)</w:t>
      </w:r>
    </w:p>
    <w:p>
      <w:pPr>
        <w:numPr>
          <w:ilvl w:val="0"/>
          <w:numId w:val="1005"/>
        </w:numPr>
        <w:pStyle w:val="Compact"/>
      </w:pPr>
      <w:r>
        <w:t xml:space="preserve">Partnerships with NGOs like "Takafol" and "Algeria Education Foundation"</w:t>
      </w:r>
    </w:p>
    <w:bookmarkEnd w:id="25"/>
    <w:bookmarkEnd w:id="26"/>
    <w:bookmarkStart w:id="31" w:name="marketing-strategy-the-4-ps-for-algeria"/>
    <w:p>
      <w:pPr>
        <w:pStyle w:val="Heading2"/>
      </w:pPr>
      <w:r>
        <w:t xml:space="preserve">Marketing Strategy: The 4 Ps for Algeria</w:t>
      </w:r>
    </w:p>
    <w:bookmarkStart w:id="27" w:name="product-strategy"/>
    <w:p>
      <w:pPr>
        <w:pStyle w:val="Heading3"/>
      </w:pPr>
      <w:r>
        <w:t xml:space="preserve">Product Strategy</w:t>
      </w:r>
    </w:p>
    <w:p>
      <w:pPr>
        <w:pStyle w:val="FirstParagraph"/>
      </w:pPr>
      <w:r>
        <w:t xml:space="preserve">"Mathematician" features are engineered for Algiers' context:</w:t>
      </w:r>
    </w:p>
    <w:p>
      <w:pPr>
        <w:numPr>
          <w:ilvl w:val="0"/>
          <w:numId w:val="1006"/>
        </w:numPr>
        <w:pStyle w:val="Compact"/>
      </w:pPr>
      <w:r>
        <w:rPr>
          <w:bCs/>
          <w:b/>
        </w:rPr>
        <w:t xml:space="preserve">Bilingual Interface:</w:t>
      </w:r>
      <w:r>
        <w:t xml:space="preserve"> </w:t>
      </w:r>
      <w:r>
        <w:t xml:space="preserve">Arabic (Algerian Darija) + French with optional English toggle per user preference</w:t>
      </w:r>
    </w:p>
    <w:p>
      <w:pPr>
        <w:numPr>
          <w:ilvl w:val="0"/>
          <w:numId w:val="1006"/>
        </w:numPr>
        <w:pStyle w:val="Compact"/>
      </w:pPr>
      <w:r>
        <w:rPr>
          <w:bCs/>
          <w:b/>
        </w:rPr>
        <w:t xml:space="preserve">Curriculum Alignment:</w:t>
      </w:r>
      <w:r>
        <w:t xml:space="preserve"> </w:t>
      </w:r>
      <w:r>
        <w:t xml:space="preserve">Content mapped to Algeria's National Education Ministry math framework, including Baccalauréat preparation modules</w:t>
      </w:r>
    </w:p>
    <w:p>
      <w:pPr>
        <w:numPr>
          <w:ilvl w:val="0"/>
          <w:numId w:val="1006"/>
        </w:numPr>
        <w:pStyle w:val="Compact"/>
      </w:pPr>
      <w:r>
        <w:rPr>
          <w:bCs/>
          <w:b/>
        </w:rPr>
        <w:t xml:space="preserve">Culture-Integrated Examples:</w:t>
      </w:r>
      <w:r>
        <w:t xml:space="preserve"> </w:t>
      </w:r>
      <w:r>
        <w:t xml:space="preserve">Problems using Algerian contexts (e.g., "Calculate water distribution from the M'zab Valley dam")</w:t>
      </w:r>
    </w:p>
    <w:p>
      <w:pPr>
        <w:numPr>
          <w:ilvl w:val="0"/>
          <w:numId w:val="1006"/>
        </w:numPr>
        <w:pStyle w:val="Compact"/>
      </w:pPr>
      <w:r>
        <w:rPr>
          <w:bCs/>
          <w:b/>
        </w:rPr>
        <w:t xml:space="preserve">Offline Functionality:</w:t>
      </w:r>
      <w:r>
        <w:t xml:space="preserve"> </w:t>
      </w:r>
      <w:r>
        <w:t xml:space="preserve">Critical for inconsistent internet; 70% of Algiers students access via mobile data only</w:t>
      </w:r>
    </w:p>
    <w:bookmarkEnd w:id="27"/>
    <w:bookmarkStart w:id="28" w:name="pricing-strategy"/>
    <w:p>
      <w:pPr>
        <w:pStyle w:val="Heading3"/>
      </w:pPr>
      <w:r>
        <w:t xml:space="preserve">Pricing Strategy</w:t>
      </w:r>
    </w:p>
    <w:p>
      <w:pPr>
        <w:pStyle w:val="FirstParagraph"/>
      </w:pPr>
      <w:r>
        <w:t xml:space="preserve">A tiered approach ensuring accessibility:</w:t>
      </w:r>
    </w:p>
    <w:p>
      <w:pPr>
        <w:numPr>
          <w:ilvl w:val="0"/>
          <w:numId w:val="1007"/>
        </w:numPr>
        <w:pStyle w:val="Compact"/>
      </w:pPr>
      <w:r>
        <w:rPr>
          <w:bCs/>
          <w:b/>
        </w:rPr>
        <w:t xml:space="preserve">Individual Student:</w:t>
      </w:r>
      <w:r>
        <w:t xml:space="preserve"> </w:t>
      </w:r>
      <w:r>
        <w:t xml:space="preserve">ARS 4,500/month (≈ $2.80) with free trial for first 15 days</w:t>
      </w:r>
    </w:p>
    <w:p>
      <w:pPr>
        <w:numPr>
          <w:ilvl w:val="0"/>
          <w:numId w:val="1007"/>
        </w:numPr>
        <w:pStyle w:val="Compact"/>
      </w:pPr>
      <w:r>
        <w:rPr>
          <w:bCs/>
          <w:b/>
        </w:rPr>
        <w:t xml:space="preserve">School Package:</w:t>
      </w:r>
      <w:r>
        <w:t xml:space="preserve"> </w:t>
      </w:r>
      <w:r>
        <w:t xml:space="preserve">ARS 9,200/student/year (billed annually) including admin dashboard + teacher training</w:t>
      </w:r>
    </w:p>
    <w:p>
      <w:pPr>
        <w:numPr>
          <w:ilvl w:val="0"/>
          <w:numId w:val="1007"/>
        </w:numPr>
        <w:pStyle w:val="Compact"/>
      </w:pPr>
      <w:r>
        <w:rPr>
          <w:bCs/>
          <w:b/>
        </w:rPr>
        <w:t xml:space="preserve">NGO Subsidy Program:</w:t>
      </w:r>
      <w:r>
        <w:t xml:space="preserve"> </w:t>
      </w:r>
      <w:r>
        <w:t xml:space="preserve">75% discount for schools in low-income Algiers districts (Bab El Oued, Belouizdad)</w:t>
      </w:r>
    </w:p>
    <w:bookmarkEnd w:id="28"/>
    <w:bookmarkStart w:id="29" w:name="place-strategy-distribution"/>
    <w:p>
      <w:pPr>
        <w:pStyle w:val="Heading3"/>
      </w:pPr>
      <w:r>
        <w:t xml:space="preserve">Place Strategy (Distribution)</w:t>
      </w:r>
    </w:p>
    <w:p>
      <w:pPr>
        <w:pStyle w:val="FirstParagraph"/>
      </w:pPr>
      <w:r>
        <w:t xml:space="preserve">Leveraging Algeria's digital infrastructure:</w:t>
      </w:r>
    </w:p>
    <w:p>
      <w:pPr>
        <w:numPr>
          <w:ilvl w:val="0"/>
          <w:numId w:val="1008"/>
        </w:numPr>
        <w:pStyle w:val="Compact"/>
      </w:pPr>
      <w:r>
        <w:rPr>
          <w:bCs/>
          <w:b/>
        </w:rPr>
        <w:t xml:space="preserve">Mobile-First Access:</w:t>
      </w:r>
      <w:r>
        <w:t xml:space="preserve"> </w:t>
      </w:r>
      <w:r>
        <w:t xml:space="preserve">Optimized for low-bandwidth Android devices (92% of Algiers' smartphones)</w:t>
      </w:r>
    </w:p>
    <w:p>
      <w:pPr>
        <w:numPr>
          <w:ilvl w:val="0"/>
          <w:numId w:val="1008"/>
        </w:numPr>
        <w:pStyle w:val="Compact"/>
      </w:pPr>
      <w:r>
        <w:rPr>
          <w:bCs/>
          <w:b/>
        </w:rPr>
        <w:t xml:space="preserve">Physical Distribution Points:</w:t>
      </w:r>
      <w:r>
        <w:t xml:space="preserve"> </w:t>
      </w:r>
      <w:r>
        <w:t xml:space="preserve">Partner with 150+ "Télécom Algeria" kiosks across Algiers for SIM card bundling</w:t>
      </w:r>
    </w:p>
    <w:p>
      <w:pPr>
        <w:numPr>
          <w:ilvl w:val="0"/>
          <w:numId w:val="1008"/>
        </w:numPr>
        <w:pStyle w:val="Compact"/>
      </w:pPr>
      <w:r>
        <w:rPr>
          <w:bCs/>
          <w:b/>
        </w:rPr>
        <w:t xml:space="preserve">School Onboarding:</w:t>
      </w:r>
      <w:r>
        <w:t xml:space="preserve"> </w:t>
      </w:r>
      <w:r>
        <w:t xml:space="preserve">Dedicated field teams in Algiers providing free device setup at schools</w:t>
      </w:r>
    </w:p>
    <w:bookmarkEnd w:id="29"/>
    <w:bookmarkStart w:id="30" w:name="promotion-strategy"/>
    <w:p>
      <w:pPr>
        <w:pStyle w:val="Heading3"/>
      </w:pPr>
      <w:r>
        <w:t xml:space="preserve">Promotion Strategy</w:t>
      </w:r>
    </w:p>
    <w:p>
      <w:pPr>
        <w:pStyle w:val="FirstParagraph"/>
      </w:pPr>
      <w:r>
        <w:t xml:space="preserve">Localized community-driven campaigns:</w:t>
      </w:r>
    </w:p>
    <w:p>
      <w:pPr>
        <w:numPr>
          <w:ilvl w:val="0"/>
          <w:numId w:val="1009"/>
        </w:numPr>
        <w:pStyle w:val="Compact"/>
      </w:pPr>
      <w:r>
        <w:rPr>
          <w:bCs/>
          <w:b/>
        </w:rPr>
        <w:t xml:space="preserve">Community Launch Events:</w:t>
      </w:r>
      <w:r>
        <w:t xml:space="preserve"> </w:t>
      </w:r>
      <w:r>
        <w:t xml:space="preserve">"Mathematics Day" at Algiers' El Harrach Stadium with free workshops by local mathematicians (e.g., Dr. Samia Benamor, University of Algiers)</w:t>
      </w:r>
    </w:p>
    <w:p>
      <w:pPr>
        <w:numPr>
          <w:ilvl w:val="0"/>
          <w:numId w:val="1009"/>
        </w:numPr>
        <w:pStyle w:val="Compact"/>
      </w:pPr>
      <w:r>
        <w:rPr>
          <w:bCs/>
          <w:b/>
        </w:rPr>
        <w:t xml:space="preserve">School Ambassador Program:</w:t>
      </w:r>
      <w:r>
        <w:t xml:space="preserve"> </w:t>
      </w:r>
      <w:r>
        <w:t xml:space="preserve">Recruit 500 student influencers from Algiers schools for peer-to-peer promotion</w:t>
      </w:r>
    </w:p>
    <w:p>
      <w:pPr>
        <w:numPr>
          <w:ilvl w:val="0"/>
          <w:numId w:val="1009"/>
        </w:numPr>
        <w:pStyle w:val="Compact"/>
      </w:pPr>
      <w:r>
        <w:rPr>
          <w:bCs/>
          <w:b/>
        </w:rPr>
        <w:t xml:space="preserve">Government Collaboration:</w:t>
      </w:r>
      <w:r>
        <w:t xml:space="preserve"> </w:t>
      </w:r>
      <w:r>
        <w:t xml:space="preserve">Co-host workshops with the Ministry of National Education at Dar El Beïda cultural center</w:t>
      </w:r>
    </w:p>
    <w:p>
      <w:pPr>
        <w:numPr>
          <w:ilvl w:val="0"/>
          <w:numId w:val="1009"/>
        </w:numPr>
        <w:pStyle w:val="Compact"/>
      </w:pPr>
      <w:r>
        <w:rPr>
          <w:bCs/>
          <w:b/>
        </w:rPr>
        <w:t xml:space="preserve">Digital Campaigns:</w:t>
      </w:r>
      <w:r>
        <w:t xml:space="preserve"> </w:t>
      </w:r>
      <w:r>
        <w:t xml:space="preserve">Targeted Facebook/Instagram ads in Algerian Arabic (using Algiers-specific dialect) with testimonials from local teachers</w:t>
      </w:r>
    </w:p>
    <w:bookmarkEnd w:id="30"/>
    <w:bookmarkEnd w:id="31"/>
    <w:bookmarkStart w:id="32" w:name="X4c463da145fadd031ce66dc56fb475df8efb854"/>
    <w:p>
      <w:pPr>
        <w:pStyle w:val="Heading2"/>
      </w:pPr>
      <w:r>
        <w:t xml:space="preserve">Implementation Timeline: Phase 1 (Months 1-6)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w:t>
            </w:r>
          </w:p>
        </w:tc>
        <w:tc>
          <w:tcPr/>
          <w:p>
            <w:pPr>
              <w:pStyle w:val="Compact"/>
              <w:jc w:val="left"/>
            </w:pPr>
            <w:r>
              <w:t xml:space="preserve">KPIs</w:t>
            </w:r>
          </w:p>
        </w:tc>
      </w:tr>
      <w:tr>
        <w:tc>
          <w:tcPr/>
          <w:p>
            <w:pPr>
              <w:pStyle w:val="Compact"/>
              <w:jc w:val="left"/>
            </w:pPr>
            <w:r>
              <w:t xml:space="preserve">Month 1-2</w:t>
            </w:r>
          </w:p>
        </w:tc>
        <w:tc>
          <w:tcPr/>
          <w:p>
            <w:pPr>
              <w:pStyle w:val="Compact"/>
              <w:jc w:val="left"/>
            </w:pPr>
            <w:r>
              <w:t xml:space="preserve">Finalize content localization with Algiers University mathematics department; secure 3 pilot school agreements in Algiers city</w:t>
            </w:r>
          </w:p>
        </w:tc>
        <w:tc>
          <w:tcPr/>
          <w:p>
            <w:pPr>
              <w:pStyle w:val="Compact"/>
              <w:jc w:val="left"/>
            </w:pPr>
            <w:r>
              <w:t xml:space="preserve">3 schools onboarded; Content validated by Ministry of Education</w:t>
            </w:r>
          </w:p>
        </w:tc>
      </w:tr>
      <w:tr>
        <w:tc>
          <w:tcPr/>
          <w:p>
            <w:pPr>
              <w:pStyle w:val="Compact"/>
              <w:jc w:val="left"/>
            </w:pPr>
            <w:r>
              <w:t xml:space="preserve">Month 3-4</w:t>
            </w:r>
          </w:p>
        </w:tc>
        <w:tc>
          <w:tcPr/>
          <w:p>
            <w:pPr>
              <w:pStyle w:val="Compact"/>
              <w:jc w:val="left"/>
            </w:pPr>
            <w:r>
              <w:t xml:space="preserve">Launch community campaign at Algiers' Souk El Had market with free math workshops; Begin social media activation in Algerian Arabic</w:t>
            </w:r>
          </w:p>
        </w:tc>
        <w:tc>
          <w:tcPr/>
          <w:p>
            <w:pPr>
              <w:pStyle w:val="Compact"/>
              <w:jc w:val="left"/>
            </w:pPr>
            <w:r>
              <w:t xml:space="preserve">10,000 app downloads; 5% conversion rate from trial to paid</w:t>
            </w:r>
          </w:p>
        </w:tc>
      </w:tr>
      <w:tr>
        <w:tc>
          <w:tcPr/>
          <w:p>
            <w:pPr>
              <w:pStyle w:val="Compact"/>
              <w:jc w:val="left"/>
            </w:pPr>
            <w:r>
              <w:t xml:space="preserve">Month 5-6</w:t>
            </w:r>
          </w:p>
        </w:tc>
        <w:tc>
          <w:tcPr/>
          <w:p>
            <w:pPr>
              <w:pStyle w:val="Compact"/>
              <w:jc w:val="left"/>
            </w:pPr>
            <w:r>
              <w:t xml:space="preserve">Scale to 12 schools; Initiate NGO subsidy program for low-income Algiers districts</w:t>
            </w:r>
          </w:p>
        </w:tc>
        <w:tc>
          <w:tcPr/>
          <w:p>
            <w:pPr>
              <w:pStyle w:val="Compact"/>
              <w:jc w:val="left"/>
            </w:pPr>
            <w:r>
              <w:t xml:space="preserve">Achieve ARS 18 million revenue; Reach 25% brand awareness in target audience</w:t>
            </w:r>
          </w:p>
        </w:tc>
      </w:tr>
    </w:tbl>
    <w:bookmarkEnd w:id="32"/>
    <w:bookmarkStart w:id="33" w:name="financial-projection-budget-allocation"/>
    <w:p>
      <w:pPr>
        <w:pStyle w:val="Heading2"/>
      </w:pPr>
      <w:r>
        <w:t xml:space="preserve">Financial Projection &amp; Budget Allocation</w:t>
      </w:r>
    </w:p>
    <w:p>
      <w:pPr>
        <w:pStyle w:val="FirstParagraph"/>
      </w:pPr>
      <w:r>
        <w:t xml:space="preserve">Total Year 1 Investment: ARS 378 million (≈ $230,000). Allocated as:</w:t>
      </w:r>
    </w:p>
    <w:p>
      <w:pPr>
        <w:numPr>
          <w:ilvl w:val="0"/>
          <w:numId w:val="1010"/>
        </w:numPr>
        <w:pStyle w:val="Compact"/>
      </w:pPr>
      <w:r>
        <w:rPr>
          <w:bCs/>
          <w:b/>
        </w:rPr>
        <w:t xml:space="preserve">Localization (45%):</w:t>
      </w:r>
      <w:r>
        <w:t xml:space="preserve"> </w:t>
      </w:r>
      <w:r>
        <w:t xml:space="preserve">Content development with Algerian educators</w:t>
      </w:r>
    </w:p>
    <w:p>
      <w:pPr>
        <w:numPr>
          <w:ilvl w:val="0"/>
          <w:numId w:val="1010"/>
        </w:numPr>
        <w:pStyle w:val="Compact"/>
      </w:pPr>
      <w:r>
        <w:rPr>
          <w:bCs/>
          <w:b/>
        </w:rPr>
        <w:t xml:space="preserve">Community Engagement (35%):</w:t>
      </w:r>
      <w:r>
        <w:t xml:space="preserve"> </w:t>
      </w:r>
      <w:r>
        <w:t xml:space="preserve">Events, school partnerships, ambassador program</w:t>
      </w:r>
    </w:p>
    <w:p>
      <w:pPr>
        <w:numPr>
          <w:ilvl w:val="0"/>
          <w:numId w:val="1010"/>
        </w:numPr>
        <w:pStyle w:val="Compact"/>
      </w:pPr>
      <w:r>
        <w:rPr>
          <w:bCs/>
          <w:b/>
        </w:rPr>
        <w:t xml:space="preserve">Digital Marketing (15%):</w:t>
      </w:r>
      <w:r>
        <w:t xml:space="preserve"> </w:t>
      </w:r>
      <w:r>
        <w:t xml:space="preserve">Targeted social media campaigns in Algiers dialects</w:t>
      </w:r>
    </w:p>
    <w:p>
      <w:pPr>
        <w:numPr>
          <w:ilvl w:val="0"/>
          <w:numId w:val="1010"/>
        </w:numPr>
        <w:pStyle w:val="Compact"/>
      </w:pPr>
      <w:r>
        <w:rPr>
          <w:bCs/>
          <w:b/>
        </w:rPr>
        <w:t xml:space="preserve">Operations (5%):</w:t>
      </w:r>
      <w:r>
        <w:t xml:space="preserve"> </w:t>
      </w:r>
      <w:r>
        <w:t xml:space="preserve">Algiers-based field team salaries and logistics</w:t>
      </w:r>
    </w:p>
    <w:bookmarkEnd w:id="33"/>
    <w:bookmarkStart w:id="34" w:name="ethical-cultural-commitment-in-algeria"/>
    <w:p>
      <w:pPr>
        <w:pStyle w:val="Heading2"/>
      </w:pPr>
      <w:r>
        <w:t xml:space="preserve">Ethical &amp; Cultural Commitment in Algeria</w:t>
      </w:r>
    </w:p>
    <w:p>
      <w:pPr>
        <w:pStyle w:val="FirstParagraph"/>
      </w:pPr>
      <w:r>
        <w:t xml:space="preserve">"Mathematician" rejects Western-centric approaches by embedding Algerian cultural values:</w:t>
      </w:r>
    </w:p>
    <w:p>
      <w:pPr>
        <w:numPr>
          <w:ilvl w:val="0"/>
          <w:numId w:val="1011"/>
        </w:numPr>
        <w:pStyle w:val="Compact"/>
      </w:pPr>
      <w:r>
        <w:t xml:space="preserve">Content co-created with 15 Algiers-based mathematics teachers</w:t>
      </w:r>
    </w:p>
    <w:p>
      <w:pPr>
        <w:numPr>
          <w:ilvl w:val="0"/>
          <w:numId w:val="1011"/>
        </w:numPr>
        <w:pStyle w:val="Compact"/>
      </w:pPr>
      <w:r>
        <w:t xml:space="preserve">Female mathematicians prominently featured (addressing gender gap in STEM)</w:t>
      </w:r>
    </w:p>
    <w:p>
      <w:pPr>
        <w:numPr>
          <w:ilvl w:val="0"/>
          <w:numId w:val="1011"/>
        </w:numPr>
        <w:pStyle w:val="Compact"/>
      </w:pPr>
      <w:r>
        <w:t xml:space="preserve">No data monetization; user privacy compliance with Algeria's new Data Protection Law</w:t>
      </w:r>
    </w:p>
    <w:bookmarkEnd w:id="34"/>
    <w:bookmarkStart w:id="35" w:name="X3f8d957ee42a529b8ed91d1f912405dd4b969bb"/>
    <w:p>
      <w:pPr>
        <w:pStyle w:val="Heading2"/>
      </w:pPr>
      <w:r>
        <w:t xml:space="preserve">Conclusion: Mathematics as National Priority</w:t>
      </w:r>
    </w:p>
    <w:p>
      <w:pPr>
        <w:pStyle w:val="FirstParagraph"/>
      </w:pPr>
      <w:r>
        <w:t xml:space="preserve">The Algerian government's "Digital Algeria 2030" strategy positions education technology as a national priority. "Mathematician" leverages this momentum to become Algiers' most trusted math learning partner by honoring local linguistic diversity, curricular needs, and socioeconomic realities. Our phased market entry ensures sustainable growth while directly contributing to Algeria's educational advancement goals—proving that mathematical excellence flourishes when rooted in local context. Within three years, "Mathematician" will transform how mathematics is taught across Algiers' schools, turning classroom challenges into community success stories.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Targeting Algiers, Algeria</dc:title>
  <dc:creator/>
  <dc:language>en</dc:language>
  <cp:keywords/>
  <dcterms:created xsi:type="dcterms:W3CDTF">2025-12-13T01:40:30Z</dcterms:created>
  <dcterms:modified xsi:type="dcterms:W3CDTF">2025-12-13T01:40:30Z</dcterms:modified>
</cp:coreProperties>
</file>

<file path=docProps/custom.xml><?xml version="1.0" encoding="utf-8"?>
<Properties xmlns="http://schemas.openxmlformats.org/officeDocument/2006/custom-properties" xmlns:vt="http://schemas.openxmlformats.org/officeDocument/2006/docPropsVTypes"/>
</file>