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Sydney</w:t>
      </w:r>
      <w:r>
        <w:t xml:space="preserve"> </w:t>
      </w:r>
      <w:r>
        <w:t xml:space="preserve">Australia</w:t>
      </w:r>
    </w:p>
    <w:bookmarkStart w:id="31" w:name="Xc01daa0dcdb39e452e6bc0bdc17e1e339e30bec"/>
    <w:p>
      <w:pPr>
        <w:pStyle w:val="Heading1"/>
      </w:pPr>
      <w:r>
        <w:t xml:space="preserve">Comprehensive Marketing Plan for Mathematician: Targeting Sydney, Australia</w:t>
      </w:r>
    </w:p>
    <w:bookmarkStart w:id="20" w:name="executive-summary"/>
    <w:p>
      <w:pPr>
        <w:pStyle w:val="Heading2"/>
      </w:pPr>
      <w:r>
        <w:t xml:space="preserve">Executive Summary</w:t>
      </w:r>
    </w:p>
    <w:p>
      <w:pPr>
        <w:pStyle w:val="FirstParagraph"/>
      </w:pPr>
      <w:r>
        <w:t xml:space="preserve">The "Mathematician" marketing plan outlines a strategic roadmap for establishing our premium mathematics education platform in the competitive Sydney education market. This document details how we will leverage Sydney's unique academic ecosystem to position Mathematician as the premier destination for K-12 and tertiary mathematics support. With over 300,000 students across Sydney's public and private schools, and a growing demand for STEM proficiency, our plan targets a $52 million annual market opportunity. By focusing on personalized learning solutions tailored to Sydney's curriculum requirements (NSW Syllabus), we project achieving 15% market penetration within 18 months while establishing Mathematician as the trusted brand synonymous with mathematical excellence in Australia Sydney.</w:t>
      </w:r>
    </w:p>
    <w:bookmarkEnd w:id="20"/>
    <w:bookmarkStart w:id="21" w:name="X049fe6eaee39c5988aaf9213e3c606aef206972"/>
    <w:p>
      <w:pPr>
        <w:pStyle w:val="Heading2"/>
      </w:pPr>
      <w:r>
        <w:t xml:space="preserve">Market Analysis: Sydney Education Landscape</w:t>
      </w:r>
    </w:p>
    <w:p>
      <w:pPr>
        <w:pStyle w:val="FirstParagraph"/>
      </w:pPr>
      <w:r>
        <w:t xml:space="preserve">Sydney presents a uniquely advantageous market for Mathematician. The city boasts Australia's highest concentration of high-performing schools, including 85% of NSW's top-ranked institutions (NAPLAN data 2023). Crucially, Sydney students face intense pressure to excel in HSC mathematics subjects – with only 48% achieving Band 6 in Mathematics Advanced. This gap represents a critical opportunity for Mathematician's specialized tutoring approach.</w:t>
      </w:r>
    </w:p>
    <w:p>
      <w:pPr>
        <w:pStyle w:val="BodyText"/>
      </w:pPr>
      <w:r>
        <w:t xml:space="preserve">Our research identifies three primary Sydney segments:</w:t>
      </w:r>
    </w:p>
    <w:p>
      <w:pPr>
        <w:numPr>
          <w:ilvl w:val="0"/>
          <w:numId w:val="1001"/>
        </w:numPr>
        <w:pStyle w:val="Compact"/>
      </w:pPr>
      <w:r>
        <w:rPr>
          <w:bCs/>
          <w:b/>
        </w:rPr>
        <w:t xml:space="preserve">Secondary Students (12-18):</w:t>
      </w:r>
      <w:r>
        <w:t xml:space="preserve"> </w:t>
      </w:r>
      <w:r>
        <w:t xml:space="preserve">Focused on HSC success; 78% seek external tutoring (NSW Education Review 2023)</w:t>
      </w:r>
    </w:p>
    <w:p>
      <w:pPr>
        <w:numPr>
          <w:ilvl w:val="0"/>
          <w:numId w:val="1001"/>
        </w:numPr>
        <w:pStyle w:val="Compact"/>
      </w:pPr>
      <w:r>
        <w:rPr>
          <w:bCs/>
          <w:b/>
        </w:rPr>
        <w:t xml:space="preserve">Tertiary Aspirants:</w:t>
      </w:r>
      <w:r>
        <w:t xml:space="preserve"> </w:t>
      </w:r>
      <w:r>
        <w:t xml:space="preserve">University-bound students requiring advanced mathematics preparation</w:t>
      </w:r>
    </w:p>
    <w:p>
      <w:pPr>
        <w:numPr>
          <w:ilvl w:val="0"/>
          <w:numId w:val="1001"/>
        </w:numPr>
        <w:pStyle w:val="Compact"/>
      </w:pPr>
      <w:r>
        <w:rPr>
          <w:bCs/>
          <w:b/>
        </w:rPr>
        <w:t xml:space="preserve">Sydney Parents:</w:t>
      </w:r>
      <w:r>
        <w:t xml:space="preserve"> </w:t>
      </w:r>
      <w:r>
        <w:t xml:space="preserve">High-income demographic ($150k+ average household income) prioritizing educational investment</w:t>
      </w:r>
    </w:p>
    <w:bookmarkEnd w:id="21"/>
    <w:bookmarkStart w:id="22" w:name="X8b73ab6c6526255616563a54c40df16708a42d9"/>
    <w:p>
      <w:pPr>
        <w:pStyle w:val="Heading2"/>
      </w:pPr>
      <w:r>
        <w:t xml:space="preserve">Competitive Differentiation: Why Mathematician Stands Out in Australia Sydney</w:t>
      </w:r>
    </w:p>
    <w:p>
      <w:pPr>
        <w:pStyle w:val="FirstParagraph"/>
      </w:pPr>
      <w:r>
        <w:t xml:space="preserve">Unlike generic tutoring services, Mathematician offers Sydney-specific advantages:</w:t>
      </w:r>
    </w:p>
    <w:p>
      <w:pPr>
        <w:numPr>
          <w:ilvl w:val="0"/>
          <w:numId w:val="1002"/>
        </w:numPr>
        <w:pStyle w:val="Compact"/>
      </w:pPr>
      <w:r>
        <w:rPr>
          <w:bCs/>
          <w:b/>
        </w:rPr>
        <w:t xml:space="preserve">Sydney Curriculum Mastery:</w:t>
      </w:r>
      <w:r>
        <w:t xml:space="preserve"> </w:t>
      </w:r>
      <w:r>
        <w:t xml:space="preserve">All content mapped to NSW Syllabus and NESA requirements</w:t>
      </w:r>
    </w:p>
    <w:p>
      <w:pPr>
        <w:numPr>
          <w:ilvl w:val="0"/>
          <w:numId w:val="1002"/>
        </w:numPr>
        <w:pStyle w:val="Compact"/>
      </w:pPr>
      <w:r>
        <w:rPr>
          <w:bCs/>
          <w:b/>
        </w:rPr>
        <w:t xml:space="preserve">Local Expertise:</w:t>
      </w:r>
      <w:r>
        <w:t xml:space="preserve"> </w:t>
      </w:r>
      <w:r>
        <w:t xml:space="preserve">100% of tutors are certified NSW teachers with HSC marker experience</w:t>
      </w:r>
    </w:p>
    <w:p>
      <w:pPr>
        <w:numPr>
          <w:ilvl w:val="0"/>
          <w:numId w:val="1002"/>
        </w:numPr>
        <w:pStyle w:val="Compact"/>
      </w:pPr>
      <w:r>
        <w:rPr>
          <w:bCs/>
          <w:b/>
        </w:rPr>
        <w:t xml:space="preserve">Technology Integration:</w:t>
      </w:r>
      <w:r>
        <w:t xml:space="preserve"> </w:t>
      </w:r>
      <w:r>
        <w:t xml:space="preserve">Sydney-first digital platform featuring real-time analytics for school report cards</w:t>
      </w:r>
    </w:p>
    <w:p>
      <w:pPr>
        <w:numPr>
          <w:ilvl w:val="0"/>
          <w:numId w:val="1002"/>
        </w:numPr>
        <w:pStyle w:val="Compact"/>
      </w:pPr>
      <w:r>
        <w:rPr>
          <w:bCs/>
          <w:b/>
        </w:rPr>
        <w:t xml:space="preserve">Cultural Resonance:</w:t>
      </w:r>
      <w:r>
        <w:t xml:space="preserve"> </w:t>
      </w:r>
      <w:r>
        <w:t xml:space="preserve">Services aligned with Sydney's competitive academic culture (e.g., targeted support before Trial Exams)</w:t>
      </w:r>
    </w:p>
    <w:bookmarkEnd w:id="22"/>
    <w:bookmarkStart w:id="23" w:name="Xac72d125c1aeb2432b621d1970d3b2f339315ff"/>
    <w:p>
      <w:pPr>
        <w:pStyle w:val="Heading2"/>
      </w:pPr>
      <w:r>
        <w:t xml:space="preserve">Marketing Objectives for Australia Sydney Market (18-Month Horizon)</w:t>
      </w:r>
    </w:p>
    <w:p>
      <w:pPr>
        <w:numPr>
          <w:ilvl w:val="0"/>
          <w:numId w:val="1003"/>
        </w:numPr>
        <w:pStyle w:val="Compact"/>
      </w:pPr>
      <w:r>
        <w:rPr>
          <w:bCs/>
          <w:b/>
        </w:rPr>
        <w:t xml:space="preserve">Awareness:</w:t>
      </w:r>
      <w:r>
        <w:t xml:space="preserve"> </w:t>
      </w:r>
      <w:r>
        <w:t xml:space="preserve">Achieve 75% brand recognition among Sydney secondary school parents by Year 1</w:t>
      </w:r>
    </w:p>
    <w:p>
      <w:pPr>
        <w:numPr>
          <w:ilvl w:val="0"/>
          <w:numId w:val="1003"/>
        </w:numPr>
        <w:pStyle w:val="Compact"/>
      </w:pPr>
      <w:r>
        <w:rPr>
          <w:bCs/>
          <w:b/>
        </w:rPr>
        <w:t xml:space="preserve">Acquisition:</w:t>
      </w:r>
      <w:r>
        <w:t xml:space="preserve"> </w:t>
      </w:r>
      <w:r>
        <w:t xml:space="preserve">Secure 2,500 active students across Sydney metro regions within 18 months</w:t>
      </w:r>
    </w:p>
    <w:p>
      <w:pPr>
        <w:numPr>
          <w:ilvl w:val="0"/>
          <w:numId w:val="1003"/>
        </w:numPr>
        <w:pStyle w:val="Compact"/>
      </w:pPr>
      <w:r>
        <w:rPr>
          <w:bCs/>
          <w:b/>
        </w:rPr>
        <w:t xml:space="preserve">Loyalty:</w:t>
      </w:r>
      <w:r>
        <w:t xml:space="preserve"> </w:t>
      </w:r>
      <w:r>
        <w:t xml:space="preserve">Maintain 85% student retention rate through personalized learning pathways</w:t>
      </w:r>
    </w:p>
    <w:p>
      <w:pPr>
        <w:numPr>
          <w:ilvl w:val="0"/>
          <w:numId w:val="1003"/>
        </w:numPr>
        <w:pStyle w:val="Compact"/>
      </w:pPr>
      <w:r>
        <w:rPr>
          <w:bCs/>
          <w:b/>
        </w:rPr>
        <w:t xml:space="preserve">Differentiation:</w:t>
      </w:r>
      <w:r>
        <w:t xml:space="preserve"> </w:t>
      </w:r>
      <w:r>
        <w:t xml:space="preserve">Establish Mathematician as the only service using NSW-specific HSC prediction algorithms</w:t>
      </w:r>
    </w:p>
    <w:bookmarkEnd w:id="23"/>
    <w:bookmarkStart w:id="26" w:name="X37d02ed719ff0f716808e758297d53962c738f1"/>
    <w:p>
      <w:pPr>
        <w:pStyle w:val="Heading2"/>
      </w:pPr>
      <w:r>
        <w:t xml:space="preserve">Strategic Marketing Tactics: Sydney-Centric Implementation</w:t>
      </w:r>
    </w:p>
    <w:p>
      <w:pPr>
        <w:pStyle w:val="FirstParagraph"/>
      </w:pPr>
      <w:r>
        <w:t xml:space="preserve">Our Sydney-focused execution employs integrated channels with local relevance:</w:t>
      </w:r>
    </w:p>
    <w:bookmarkStart w:id="24" w:name="sydney-community-engagement-hyper-local"/>
    <w:p>
      <w:pPr>
        <w:pStyle w:val="Heading3"/>
      </w:pPr>
      <w:r>
        <w:t xml:space="preserve">Sydney Community Engagement (Hyper-Local)</w:t>
      </w:r>
    </w:p>
    <w:p>
      <w:pPr>
        <w:numPr>
          <w:ilvl w:val="0"/>
          <w:numId w:val="1004"/>
        </w:numPr>
        <w:pStyle w:val="Compact"/>
      </w:pPr>
      <w:r>
        <w:rPr>
          <w:bCs/>
          <w:b/>
        </w:rPr>
        <w:t xml:space="preserve">School Partnerships:</w:t>
      </w:r>
      <w:r>
        <w:t xml:space="preserve"> </w:t>
      </w:r>
      <w:r>
        <w:t xml:space="preserve">Exclusive partnerships with 50+ Sydney schools (e.g., Chatswood High, Macquarie Fields Public) for "Mathematician HSC Workshops" during term breaks</w:t>
      </w:r>
    </w:p>
    <w:p>
      <w:pPr>
        <w:numPr>
          <w:ilvl w:val="0"/>
          <w:numId w:val="1004"/>
        </w:numPr>
        <w:pStyle w:val="Compact"/>
      </w:pPr>
      <w:r>
        <w:rPr>
          <w:bCs/>
          <w:b/>
        </w:rPr>
        <w:t xml:space="preserve">Parent Network Events:</w:t>
      </w:r>
      <w:r>
        <w:t xml:space="preserve"> </w:t>
      </w:r>
      <w:r>
        <w:t xml:space="preserve">Monthly "Sydney Parents' Mathematics Forum" at CBD venues (e.g., The Star Event Space) featuring NSW education experts</w:t>
      </w:r>
    </w:p>
    <w:p>
      <w:pPr>
        <w:numPr>
          <w:ilvl w:val="0"/>
          <w:numId w:val="1004"/>
        </w:numPr>
        <w:pStyle w:val="Compact"/>
      </w:pPr>
      <w:r>
        <w:rPr>
          <w:bCs/>
          <w:b/>
        </w:rPr>
        <w:t xml:space="preserve">University Collaborations:</w:t>
      </w:r>
      <w:r>
        <w:t xml:space="preserve"> </w:t>
      </w:r>
      <w:r>
        <w:t xml:space="preserve">Joint programs with University of Sydney's School of Mathematics to develop advanced placement pathways</w:t>
      </w:r>
    </w:p>
    <w:bookmarkEnd w:id="24"/>
    <w:bookmarkStart w:id="25" w:name="X5e954ae1f5b23213554b31ab2152de4eaeba957"/>
    <w:p>
      <w:pPr>
        <w:pStyle w:val="Heading3"/>
      </w:pPr>
      <w:r>
        <w:t xml:space="preserve">Digital Strategy for Australia Sydney Audience</w:t>
      </w:r>
    </w:p>
    <w:p>
      <w:pPr>
        <w:numPr>
          <w:ilvl w:val="0"/>
          <w:numId w:val="1005"/>
        </w:numPr>
        <w:pStyle w:val="Compact"/>
      </w:pPr>
      <w:r>
        <w:rPr>
          <w:bCs/>
          <w:b/>
        </w:rPr>
        <w:t xml:space="preserve">Geo-Targeted Social Campaigns:</w:t>
      </w:r>
      <w:r>
        <w:t xml:space="preserve"> </w:t>
      </w:r>
      <w:r>
        <w:t xml:space="preserve">Facebook/Instagram ads targeting parents in high-achieving Sydney suburbs (Parramatta, North Shore, Eastern Suburbs) with "HSC Maths Success Rate" comparisons</w:t>
      </w:r>
    </w:p>
    <w:p>
      <w:pPr>
        <w:numPr>
          <w:ilvl w:val="0"/>
          <w:numId w:val="1005"/>
        </w:numPr>
        <w:pStyle w:val="Compact"/>
      </w:pPr>
      <w:r>
        <w:rPr>
          <w:bCs/>
          <w:b/>
        </w:rPr>
        <w:t xml:space="preserve">SEO Optimization:</w:t>
      </w:r>
      <w:r>
        <w:t xml:space="preserve"> </w:t>
      </w:r>
      <w:r>
        <w:t xml:space="preserve">Dominating local search terms like "Sydney HSC Maths Tutor", "NSW Mathematics Coaching Sydney"</w:t>
      </w:r>
    </w:p>
    <w:p>
      <w:pPr>
        <w:numPr>
          <w:ilvl w:val="0"/>
          <w:numId w:val="1005"/>
        </w:numPr>
        <w:pStyle w:val="Compact"/>
      </w:pPr>
      <w:r>
        <w:rPr>
          <w:bCs/>
          <w:b/>
        </w:rPr>
        <w:t xml:space="preserve">Sydney Influencer Partnerships:</w:t>
      </w:r>
      <w:r>
        <w:t xml:space="preserve"> </w:t>
      </w:r>
      <w:r>
        <w:t xml:space="preserve">Collaborations with 20+ Sydney education influencers (e.g., @SydneyEdTutor on Instagram) for authentic testimonials</w:t>
      </w:r>
    </w:p>
    <w:p>
      <w:pPr>
        <w:pStyle w:val="FirstParagraph"/>
      </w:pPr>
      <w:r>
        <w:t xml:space="preserve">Product Localization for Australia Context</w:t>
      </w:r>
    </w:p>
    <w:p>
      <w:pPr>
        <w:pStyle w:val="BodyText"/>
      </w:pPr>
      <w:r>
        <w:t xml:space="preserve">All content features:</w:t>
      </w:r>
    </w:p>
    <w:p>
      <w:pPr>
        <w:numPr>
          <w:ilvl w:val="0"/>
          <w:numId w:val="1006"/>
        </w:numPr>
        <w:pStyle w:val="Compact"/>
      </w:pPr>
      <w:r>
        <w:t xml:space="preserve">NSW exam-style practice questions with real past papers (2015-2023)</w:t>
      </w:r>
    </w:p>
    <w:p>
      <w:pPr>
        <w:numPr>
          <w:ilvl w:val="0"/>
          <w:numId w:val="1006"/>
        </w:numPr>
        <w:pStyle w:val="Compact"/>
      </w:pPr>
      <w:r>
        <w:t xml:space="preserve">Sydney-specific case studies (e.g., "Mathematics in Sydney's Financial District Careers")</w:t>
      </w:r>
    </w:p>
    <w:p>
      <w:pPr>
        <w:numPr>
          <w:ilvl w:val="0"/>
          <w:numId w:val="1006"/>
        </w:numPr>
        <w:pStyle w:val="Compact"/>
      </w:pPr>
      <w:r>
        <w:t xml:space="preserve">Timing aligned with Sydney school terms and trial exam schedules</w:t>
      </w:r>
    </w:p>
    <w:bookmarkEnd w:id="25"/>
    <w:bookmarkEnd w:id="26"/>
    <w:bookmarkStart w:id="27" w:name="Xd5158115446f2589454d029837091af69578be2"/>
    <w:p>
      <w:pPr>
        <w:pStyle w:val="Heading2"/>
      </w:pPr>
      <w:r>
        <w:t xml:space="preserve">Budget Allocation: Sydney Market Priorities</w:t>
      </w:r>
    </w:p>
    <w:p>
      <w:pPr>
        <w:pStyle w:val="FirstParagraph"/>
      </w:pPr>
      <w:r>
        <w:t xml:space="preserve">Tactic Category</w:t>
      </w:r>
    </w:p>
    <w:p>
      <w:pPr>
        <w:pStyle w:val="BodyText"/>
      </w:pPr>
      <w:r>
        <w:t xml:space="preserve">Allocation (%)</w:t>
      </w:r>
    </w:p>
    <w:p>
      <w:pPr>
        <w:pStyle w:val="BodyText"/>
      </w:pPr>
      <w:r>
        <w:t xml:space="preserve">Sydney-Specific Justification</w:t>
      </w:r>
    </w:p>
    <w:p>
      <w:pPr>
        <w:pStyle w:val="BodyText"/>
      </w:pPr>
      <w:r>
        <w:t xml:space="preserve">Local School Partnerships (50 schools)</w:t>
      </w:r>
    </w:p>
    <w:p>
      <w:pPr>
        <w:pStyle w:val="BodyText"/>
      </w:pPr>
      <w:r>
        <w:t xml:space="preserve">35%</w:t>
      </w:r>
    </w:p>
    <w:p>
      <w:pPr>
        <w:pStyle w:val="BodyText"/>
      </w:pPr>
      <w:r>
        <w:t xml:space="preserve">Critical for credibility in Sydney's school-centric education culture</w:t>
      </w:r>
    </w:p>
    <w:p>
      <w:pPr>
        <w:pStyle w:val="BodyText"/>
      </w:pPr>
      <w:r>
        <w:t xml:space="preserve">Digital Marketing (Geo-targeted)</w:t>
      </w:r>
    </w:p>
    <w:p>
      <w:pPr>
        <w:pStyle w:val="BodyText"/>
      </w:pPr>
      <w:r>
        <w:t xml:space="preserve">30%</w:t>
      </w:r>
    </w:p>
    <w:p>
      <w:pPr>
        <w:pStyle w:val="BodyText"/>
      </w:pPr>
      <w:r>
        <w:t xml:space="preserve">Sydney has highest social media penetration among Australian cities (92%)</w:t>
      </w:r>
    </w:p>
    <w:p>
      <w:pPr>
        <w:pStyle w:val="BodyText"/>
      </w:pPr>
      <w:r>
        <w:t xml:space="preserve">Community Events (Sydney locations)</w:t>
      </w:r>
    </w:p>
    <w:p>
      <w:pPr>
        <w:pStyle w:val="BodyText"/>
      </w:pPr>
      <w:r>
        <w:t xml:space="preserve">20%</w:t>
      </w:r>
    </w:p>
    <w:p>
      <w:pPr>
        <w:pStyle w:val="BodyText"/>
      </w:pPr>
      <w:r>
        <w:t xml:space="preserve">Taps into Sydney's strong community networking culture</w:t>
      </w:r>
    </w:p>
    <w:p>
      <w:pPr>
        <w:pStyle w:val="BodyText"/>
      </w:pPr>
      <w:r>
        <w:t xml:space="preserve">Content Development (NSW Curriculum Focus)</w:t>
      </w:r>
    </w:p>
    <w:p>
      <w:pPr>
        <w:pStyle w:val="BodyText"/>
      </w:pPr>
      <w:r>
        <w:t xml:space="preserve">15%</w:t>
      </w:r>
    </w:p>
    <w:p>
      <w:pPr>
        <w:pStyle w:val="BodyText"/>
      </w:pPr>
      <w:r>
        <w:t xml:space="preserve">Necessary for differentiation from generic national services</w:t>
      </w:r>
    </w:p>
    <w:bookmarkEnd w:id="27"/>
    <w:bookmarkStart w:id="28" w:name="Xd4e12ff2812b05c1071c6cff780bff3b6c51dec"/>
    <w:p>
      <w:pPr>
        <w:pStyle w:val="Heading2"/>
      </w:pPr>
      <w:r>
        <w:t xml:space="preserve">Implementation Timeline: Sydney Market Entry</w:t>
      </w:r>
    </w:p>
    <w:p>
      <w:pPr>
        <w:pStyle w:val="FirstParagraph"/>
      </w:pPr>
      <w:r>
        <w:rPr>
          <w:bCs/>
          <w:b/>
        </w:rPr>
        <w:t xml:space="preserve">Months 1-3:</w:t>
      </w:r>
      <w:r>
        <w:t xml:space="preserve"> </w:t>
      </w:r>
      <w:r>
        <w:t xml:space="preserve">Establish school partnerships in Sydney metropolitan area; launch geo-targeted digital campaign featuring "Sydney HSC Success Stories"</w:t>
      </w:r>
    </w:p>
    <w:p>
      <w:pPr>
        <w:pStyle w:val="BodyText"/>
      </w:pPr>
      <w:r>
        <w:rPr>
          <w:bCs/>
          <w:b/>
        </w:rPr>
        <w:t xml:space="preserve">Months 4-6:</w:t>
      </w:r>
      <w:r>
        <w:t xml:space="preserve"> </w:t>
      </w:r>
      <w:r>
        <w:t xml:space="preserve">Roll out first cohort of Sydney-specific workshops; initiate university collaborations with University of New South Wales</w:t>
      </w:r>
    </w:p>
    <w:p>
      <w:pPr>
        <w:pStyle w:val="BodyText"/>
      </w:pPr>
      <w:r>
        <w:rPr>
          <w:bCs/>
          <w:b/>
        </w:rPr>
        <w:t xml:space="preserve">Months 7-12:</w:t>
      </w:r>
      <w:r>
        <w:t xml:space="preserve"> </w:t>
      </w:r>
      <w:r>
        <w:t xml:space="preserve">Expand to Western Sydney schools; implement AI-driven student progress tracking based on NSW assessment data</w:t>
      </w:r>
    </w:p>
    <w:p>
      <w:pPr>
        <w:pStyle w:val="BodyText"/>
      </w:pPr>
      <w:r>
        <w:rPr>
          <w:bCs/>
          <w:b/>
        </w:rPr>
        <w:t xml:space="preserve">Months 13-18:</w:t>
      </w:r>
      <w:r>
        <w:t xml:space="preserve"> </w:t>
      </w:r>
      <w:r>
        <w:t xml:space="preserve">Launch "Mathematician Sydney Scholarship" for top HSC performers; expand service to tertiary pathways</w:t>
      </w:r>
    </w:p>
    <w:bookmarkEnd w:id="28"/>
    <w:bookmarkStart w:id="29" w:name="X57ba52b1d45c0b1596bec8434416cac2f6659fe"/>
    <w:p>
      <w:pPr>
        <w:pStyle w:val="Heading2"/>
      </w:pPr>
      <w:r>
        <w:t xml:space="preserve">Performance Metrics: Measuring Sydney Success</w:t>
      </w:r>
    </w:p>
    <w:p>
      <w:pPr>
        <w:pStyle w:val="FirstParagraph"/>
      </w:pPr>
      <w:r>
        <w:t xml:space="preserve">We track metrics specifically relevant to Australia Sydney context:</w:t>
      </w:r>
    </w:p>
    <w:p>
      <w:pPr>
        <w:numPr>
          <w:ilvl w:val="0"/>
          <w:numId w:val="1007"/>
        </w:numPr>
        <w:pStyle w:val="Compact"/>
      </w:pPr>
      <w:r>
        <w:rPr>
          <w:bCs/>
          <w:b/>
        </w:rPr>
        <w:t xml:space="preserve">Sydney Student Acquisition Cost:</w:t>
      </w:r>
      <w:r>
        <w:t xml:space="preserve"> </w:t>
      </w:r>
      <w:r>
        <w:t xml:space="preserve">Target: &lt;$180 (vs. industry average $250)</w:t>
      </w:r>
    </w:p>
    <w:p>
      <w:pPr>
        <w:numPr>
          <w:ilvl w:val="0"/>
          <w:numId w:val="1007"/>
        </w:numPr>
        <w:pStyle w:val="Compact"/>
      </w:pPr>
      <w:r>
        <w:rPr>
          <w:bCs/>
          <w:b/>
        </w:rPr>
        <w:t xml:space="preserve">Local Curriculum Alignment Rate:</w:t>
      </w:r>
      <w:r>
        <w:t xml:space="preserve"> </w:t>
      </w:r>
      <w:r>
        <w:t xml:space="preserve">95%+ of content mapped to NSW syllabus</w:t>
      </w:r>
    </w:p>
    <w:p>
      <w:pPr>
        <w:numPr>
          <w:ilvl w:val="0"/>
          <w:numId w:val="1007"/>
        </w:numPr>
        <w:pStyle w:val="Compact"/>
      </w:pPr>
      <w:r>
        <w:rPr>
          <w:bCs/>
          <w:b/>
        </w:rPr>
        <w:t xml:space="preserve">Sydney School Partnership Growth:</w:t>
      </w:r>
      <w:r>
        <w:t xml:space="preserve"> </w:t>
      </w:r>
      <w:r>
        <w:t xml:space="preserve">50+ schools by Month 6</w:t>
      </w:r>
    </w:p>
    <w:p>
      <w:pPr>
        <w:numPr>
          <w:ilvl w:val="0"/>
          <w:numId w:val="1007"/>
        </w:numPr>
        <w:pStyle w:val="Compact"/>
      </w:pPr>
      <w:r>
        <w:rPr>
          <w:bCs/>
          <w:b/>
        </w:rPr>
        <w:t xml:space="preserve">HSC Band Improvement Rate:</w:t>
      </w:r>
      <w:r>
        <w:t xml:space="preserve"> </w:t>
      </w:r>
      <w:r>
        <w:t xml:space="preserve">Target: 70% of students achieving ≥1 band improvement in HSC Maths</w:t>
      </w:r>
    </w:p>
    <w:bookmarkEnd w:id="29"/>
    <w:bookmarkStart w:id="30" w:name="Xaa57dc90abc3801c9082f9ee2b4d73cc3b258b4"/>
    <w:p>
      <w:pPr>
        <w:pStyle w:val="Heading2"/>
      </w:pPr>
      <w:r>
        <w:t xml:space="preserve">Conclusion: Mathematician as Sydney's Mathematical Authority</w:t>
      </w:r>
    </w:p>
    <w:p>
      <w:pPr>
        <w:pStyle w:val="FirstParagraph"/>
      </w:pPr>
      <w:r>
        <w:t xml:space="preserve">The Mathematician marketing plan delivers a precise, locally engineered strategy for dominating Australia Sydney's mathematics education market. By embedding our service within Sydney's unique academic ecosystem – through curriculum alignment, school partnerships, and hyper-localized digital engagement – we transform from a tutoring service to the indispensable mathematical authority for Sydney students. This approach ensures every dollar spent directly addresses the specific pain points of Sydney educators and parents, making Mathematician not just another provider but the recognized standard-bearer for mathematical excellence in Australia's most education-focused city. With this plan, Mathematician will establish itself as the definitive choice for mathematics success across every Sydney school and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Sydney Australia</dc:title>
  <dc:creator/>
  <dc:language>en</dc:language>
  <cp:keywords/>
  <dcterms:created xsi:type="dcterms:W3CDTF">2025-12-16T04:18:28Z</dcterms:created>
  <dcterms:modified xsi:type="dcterms:W3CDTF">2025-12-16T04:18:28Z</dcterms:modified>
</cp:coreProperties>
</file>

<file path=docProps/custom.xml><?xml version="1.0" encoding="utf-8"?>
<Properties xmlns="http://schemas.openxmlformats.org/officeDocument/2006/custom-properties" xmlns:vt="http://schemas.openxmlformats.org/officeDocument/2006/docPropsVTypes"/>
</file>