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Vancouver,</w:t>
      </w:r>
      <w:r>
        <w:t xml:space="preserve"> </w:t>
      </w:r>
      <w:r>
        <w:t xml:space="preserve">Canada</w:t>
      </w:r>
    </w:p>
    <w:bookmarkStart w:id="33" w:name="Xf765d19d8cdacaa00a041870fe79ce7ed85e855"/>
    <w:p>
      <w:pPr>
        <w:pStyle w:val="Heading1"/>
      </w:pPr>
      <w:r>
        <w:t xml:space="preserve">Comprehensive Marketing Plan for "Mathematician" - Targeting Vancouver, Canada</w:t>
      </w:r>
    </w:p>
    <w:bookmarkStart w:id="20" w:name="executive-summary"/>
    <w:p>
      <w:pPr>
        <w:pStyle w:val="Heading2"/>
      </w:pPr>
      <w:r>
        <w:t xml:space="preserve">Executive Summary</w:t>
      </w:r>
    </w:p>
    <w:p>
      <w:pPr>
        <w:pStyle w:val="FirstParagraph"/>
      </w:pPr>
      <w:r>
        <w:t xml:space="preserve">This marketing plan outlines the strategic roadmap for "Mathematician," a premium mathematics education service designed specifically for students, professionals, and institutions across Vancouver, Canada. With Vancouver's growing tech ecosystem and academic excellence in institutions like the University of British Columbia (UBC) and Simon Fraser University (SFU), there exists an underserved demand for specialized math support. Our data-driven approach targets this gap through localized strategies that position "Mathematician" as Vancouver's premier mathematics education partner. This plan details market entry tactics, community integration, and measurable growth objectives to achieve 40% market penetration in Vancouver's K-12 and higher education sectors within 24 months.</w:t>
      </w:r>
    </w:p>
    <w:bookmarkEnd w:id="20"/>
    <w:bookmarkStart w:id="21" w:name="Xde0b4d3962e502352c62a32d1c1ec0271c834ee"/>
    <w:p>
      <w:pPr>
        <w:pStyle w:val="Heading2"/>
      </w:pPr>
      <w:r>
        <w:t xml:space="preserve">Situation Analysis: Vancouver's Mathematics Education Landscape</w:t>
      </w:r>
    </w:p>
    <w:p>
      <w:pPr>
        <w:pStyle w:val="FirstParagraph"/>
      </w:pPr>
      <w:r>
        <w:t xml:space="preserve">Vancouver presents a unique opportunity for "Mathematician" due to its demographic and educational profile. As Canada's third-largest city, Vancouver boasts:</w:t>
      </w:r>
    </w:p>
    <w:p>
      <w:pPr>
        <w:numPr>
          <w:ilvl w:val="0"/>
          <w:numId w:val="1001"/>
        </w:numPr>
        <w:pStyle w:val="Compact"/>
      </w:pPr>
      <w:r>
        <w:t xml:space="preserve">Over 150,000 K-12 students across public/private schools with math proficiency gaps identified in recent BC Ministry of Education reports</w:t>
      </w:r>
    </w:p>
    <w:p>
      <w:pPr>
        <w:numPr>
          <w:ilvl w:val="0"/>
          <w:numId w:val="1001"/>
        </w:numPr>
        <w:pStyle w:val="Compact"/>
      </w:pPr>
      <w:r>
        <w:t xml:space="preserve">UBC and SFU attracting 65,000+ STEM students annually, creating demand for advanced mathematics support</w:t>
      </w:r>
    </w:p>
    <w:p>
      <w:pPr>
        <w:numPr>
          <w:ilvl w:val="0"/>
          <w:numId w:val="1001"/>
        </w:numPr>
        <w:pStyle w:val="Compact"/>
      </w:pPr>
      <w:r>
        <w:t xml:space="preserve">A booming tech sector (including major offices of Microsoft, Google, and local startups) requiring math-skilled talent</w:t>
      </w:r>
    </w:p>
    <w:p>
      <w:pPr>
        <w:numPr>
          <w:ilvl w:val="0"/>
          <w:numId w:val="1001"/>
        </w:numPr>
        <w:pStyle w:val="Compact"/>
      </w:pPr>
      <w:r>
        <w:t xml:space="preserve">Cultural diversity with 49% of Vancouver residents born outside Canada—creating need for bilingual math resources (English/French/Chinese)</w:t>
      </w:r>
    </w:p>
    <w:p>
      <w:pPr>
        <w:pStyle w:val="FirstParagraph"/>
      </w:pPr>
      <w:r>
        <w:t xml:space="preserve">Competitor analysis reveals a lack of integrated solutions: Traditional tutors offer limited subject depth, while online platforms lack Vancouver-specific curriculum alignment. "Mathematician" bridges this gap through locally developed materials matching BC's redesigned math curriculum and culturally responsive teaching.</w:t>
      </w:r>
    </w:p>
    <w:bookmarkEnd w:id="21"/>
    <w:bookmarkStart w:id="22" w:name="marketing-objectives-vancouver-focus"/>
    <w:p>
      <w:pPr>
        <w:pStyle w:val="Heading2"/>
      </w:pPr>
      <w:r>
        <w:t xml:space="preserve">Marketing Objectives (Vancouver Focus)</w:t>
      </w:r>
    </w:p>
    <w:p>
      <w:pPr>
        <w:pStyle w:val="FirstParagraph"/>
      </w:pPr>
      <w:r>
        <w:t xml:space="preserve">Within 18 months, "Mathematician" will achieve:</w:t>
      </w:r>
    </w:p>
    <w:p>
      <w:pPr>
        <w:numPr>
          <w:ilvl w:val="0"/>
          <w:numId w:val="1002"/>
        </w:numPr>
        <w:pStyle w:val="Compact"/>
      </w:pPr>
      <w:r>
        <w:rPr>
          <w:bCs/>
          <w:b/>
        </w:rPr>
        <w:t xml:space="preserve">Market Penetration:</w:t>
      </w:r>
      <w:r>
        <w:t xml:space="preserve"> </w:t>
      </w:r>
      <w:r>
        <w:t xml:space="preserve">Secure 500+ active students in Vancouver schools and universities</w:t>
      </w:r>
    </w:p>
    <w:p>
      <w:pPr>
        <w:numPr>
          <w:ilvl w:val="0"/>
          <w:numId w:val="1002"/>
        </w:numPr>
        <w:pStyle w:val="Compact"/>
      </w:pPr>
      <w:r>
        <w:rPr>
          <w:bCs/>
          <w:b/>
        </w:rPr>
        <w:t xml:space="preserve">Brand Recognition:</w:t>
      </w:r>
      <w:r>
        <w:t xml:space="preserve"> </w:t>
      </w:r>
      <w:r>
        <w:t xml:space="preserve">Achieve 75% brand recall among Vancouver parents of grades 4-12 through community engagement</w:t>
      </w:r>
    </w:p>
    <w:p>
      <w:pPr>
        <w:numPr>
          <w:ilvl w:val="0"/>
          <w:numId w:val="1002"/>
        </w:numPr>
        <w:pStyle w:val="Compact"/>
      </w:pPr>
      <w:r>
        <w:rPr>
          <w:bCs/>
          <w:b/>
        </w:rPr>
        <w:t xml:space="preserve">Revenue Target:</w:t>
      </w:r>
      <w:r>
        <w:t xml:space="preserve"> </w:t>
      </w:r>
      <w:r>
        <w:t xml:space="preserve">Generate $650,000 in annual revenue from Vancouver operations</w:t>
      </w:r>
    </w:p>
    <w:p>
      <w:pPr>
        <w:numPr>
          <w:ilvl w:val="0"/>
          <w:numId w:val="1002"/>
        </w:numPr>
        <w:pStyle w:val="Compact"/>
      </w:pPr>
      <w:r>
        <w:rPr>
          <w:bCs/>
          <w:b/>
        </w:rPr>
        <w:t xml:space="preserve">Community Impact:</w:t>
      </w:r>
      <w:r>
        <w:t xml:space="preserve"> </w:t>
      </w:r>
      <w:r>
        <w:t xml:space="preserve">Partner with 15+ Vancouver schools for subsidized programs</w:t>
      </w:r>
    </w:p>
    <w:bookmarkEnd w:id="22"/>
    <w:bookmarkStart w:id="23" w:name="X2d1086aed89c17b7bf18e236556cf4fddf0a109"/>
    <w:p>
      <w:pPr>
        <w:pStyle w:val="Heading2"/>
      </w:pPr>
      <w:r>
        <w:t xml:space="preserve">Target Audience: Vancouver-Specific Segmentation</w:t>
      </w:r>
    </w:p>
    <w:p>
      <w:pPr>
        <w:pStyle w:val="FirstParagraph"/>
      </w:pPr>
      <w:r>
        <w:t xml:space="preserve">We’ve refined our audience based on Vancouver’s unique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Approach in Vancouver</w:t>
            </w:r>
          </w:p>
        </w:tc>
      </w:tr>
      <w:tr>
        <w:tc>
          <w:tcPr/>
          <w:p>
            <w:pPr>
              <w:pStyle w:val="Compact"/>
              <w:jc w:val="left"/>
            </w:pPr>
            <w:r>
              <w:t xml:space="preserve">Vancouver Parents (Grades 4-12)</w:t>
            </w:r>
          </w:p>
        </w:tc>
        <w:tc>
          <w:tcPr/>
          <w:p>
            <w:pPr>
              <w:pStyle w:val="Compact"/>
              <w:jc w:val="left"/>
            </w:pPr>
            <w:r>
              <w:t xml:space="preserve">Focused on BC curriculum alignment, safety, and university pathways; active in neighborhood groups like "Parents of Vancouver Schools" Facebook community.</w:t>
            </w:r>
          </w:p>
        </w:tc>
        <w:tc>
          <w:tcPr/>
          <w:p>
            <w:pPr>
              <w:pStyle w:val="Compact"/>
              <w:jc w:val="left"/>
            </w:pPr>
            <w:r>
              <w:t xml:space="preserve">Localized parent workshops at community centers (e.g., Kitsilano Community Centre), free "Math Anxiety Reduction" webinars addressing Vancouver-specific stressors.</w:t>
            </w:r>
          </w:p>
        </w:tc>
      </w:tr>
      <w:tr>
        <w:tc>
          <w:tcPr/>
          <w:p>
            <w:pPr>
              <w:pStyle w:val="Compact"/>
              <w:jc w:val="left"/>
            </w:pPr>
            <w:r>
              <w:t xml:space="preserve">University Students (UBC/SFU)</w:t>
            </w:r>
          </w:p>
        </w:tc>
        <w:tc>
          <w:tcPr/>
          <w:p>
            <w:pPr>
              <w:pStyle w:val="Compact"/>
              <w:jc w:val="left"/>
            </w:pPr>
            <w:r>
              <w:t xml:space="preserve">Seeking exam prep for competitive STEM programs; value flexible scheduling during Vancouver's academic calendar.</w:t>
            </w:r>
          </w:p>
        </w:tc>
        <w:tc>
          <w:tcPr/>
          <w:p>
            <w:pPr>
              <w:pStyle w:val="Compact"/>
              <w:jc w:val="left"/>
            </w:pPr>
            <w:r>
              <w:t xml:space="preserve">Pop-up study hubs at UBC's Taylor Hall, discounted "Finals Survival Kits" with local coffee shop partnerships (e.g., Tim Hortons on campus).</w:t>
            </w:r>
          </w:p>
        </w:tc>
      </w:tr>
      <w:tr>
        <w:tc>
          <w:tcPr/>
          <w:p>
            <w:pPr>
              <w:pStyle w:val="Compact"/>
              <w:jc w:val="left"/>
            </w:pPr>
            <w:r>
              <w:t xml:space="preserve">International Students</w:t>
            </w:r>
          </w:p>
        </w:tc>
        <w:tc>
          <w:tcPr/>
          <w:p>
            <w:pPr>
              <w:pStyle w:val="Compact"/>
              <w:jc w:val="left"/>
            </w:pPr>
            <w:r>
              <w:t xml:space="preserve">Nearly 25% of SFU/UBC students are international; need math support in English with cultural adaptation.</w:t>
            </w:r>
          </w:p>
        </w:tc>
        <w:tc>
          <w:tcPr/>
          <w:p>
            <w:pPr>
              <w:pStyle w:val="Compact"/>
              <w:jc w:val="left"/>
            </w:pPr>
            <w:r>
              <w:t xml:space="preserve">Bilingual (English/Mandarin) tutors, partnerships with International Student Services at universities, and Vancouver immigration-focused content.</w:t>
            </w:r>
          </w:p>
        </w:tc>
      </w:tr>
    </w:tbl>
    <w:bookmarkEnd w:id="23"/>
    <w:bookmarkStart w:id="28" w:name="Xabdeaf0973d03e22bbbab1e8cffa223563bdf76"/>
    <w:p>
      <w:pPr>
        <w:pStyle w:val="Heading2"/>
      </w:pPr>
      <w:r>
        <w:t xml:space="preserve">Marketing Strategies: The 4Ps for Canada Vancouver</w:t>
      </w:r>
    </w:p>
    <w:bookmarkStart w:id="24" w:name="X33d06a2df324707d137b0c4ba5d08807b2fb4d0"/>
    <w:p>
      <w:pPr>
        <w:pStyle w:val="Heading3"/>
      </w:pPr>
      <w:r>
        <w:t xml:space="preserve">Product: Culturally Tailored Mathematics Education</w:t>
      </w:r>
    </w:p>
    <w:p>
      <w:pPr>
        <w:pStyle w:val="FirstParagraph"/>
      </w:pPr>
      <w:r>
        <w:t xml:space="preserve">"Mathematician" offers:</w:t>
      </w:r>
    </w:p>
    <w:p>
      <w:pPr>
        <w:numPr>
          <w:ilvl w:val="0"/>
          <w:numId w:val="1003"/>
        </w:numPr>
        <w:pStyle w:val="Compact"/>
      </w:pPr>
      <w:r>
        <w:rPr>
          <w:bCs/>
          <w:b/>
        </w:rPr>
        <w:t xml:space="preserve">BC Curriculum-Compliant Materials:</w:t>
      </w:r>
      <w:r>
        <w:t xml:space="preserve"> </w:t>
      </w:r>
      <w:r>
        <w:t xml:space="preserve">All content aligned with the 2024 BC Ministry of Education Math Framework, featuring Vancouver-centric examples (e.g., using Canada Line ridership data in statistics lessons).</w:t>
      </w:r>
    </w:p>
    <w:p>
      <w:pPr>
        <w:numPr>
          <w:ilvl w:val="0"/>
          <w:numId w:val="1003"/>
        </w:numPr>
        <w:pStyle w:val="Compact"/>
      </w:pPr>
      <w:r>
        <w:rPr>
          <w:bCs/>
          <w:b/>
        </w:rPr>
        <w:t xml:space="preserve">Vancouver Community Integration:</w:t>
      </w:r>
      <w:r>
        <w:t xml:space="preserve"> </w:t>
      </w:r>
      <w:r>
        <w:t xml:space="preserve">Programs co-designed with teachers from Vancouver School Board (VSB) and Richmond Schools.</w:t>
      </w:r>
    </w:p>
    <w:p>
      <w:pPr>
        <w:numPr>
          <w:ilvl w:val="0"/>
          <w:numId w:val="1003"/>
        </w:numPr>
        <w:pStyle w:val="Compact"/>
      </w:pPr>
      <w:r>
        <w:rPr>
          <w:bCs/>
          <w:b/>
        </w:rPr>
        <w:t xml:space="preserve">Digital Platform:</w:t>
      </w:r>
      <w:r>
        <w:t xml:space="preserve"> </w:t>
      </w:r>
      <w:r>
        <w:t xml:space="preserve">App featuring "Math Trails" – interactive learning modules using Vancouver landmarks (e.g., calculating angles at Science World, analyzing bus route efficiency in downtown).</w:t>
      </w:r>
    </w:p>
    <w:bookmarkEnd w:id="24"/>
    <w:bookmarkStart w:id="25" w:name="pricing-vancouver-value-based-model"/>
    <w:p>
      <w:pPr>
        <w:pStyle w:val="Heading3"/>
      </w:pPr>
      <w:r>
        <w:t xml:space="preserve">Pricing: Vancouver Value-Based Model</w:t>
      </w:r>
    </w:p>
    <w:p>
      <w:pPr>
        <w:pStyle w:val="FirstParagraph"/>
      </w:pPr>
      <w:r>
        <w:t xml:space="preserve">Competitive pricing for the Vancouver market:</w:t>
      </w:r>
    </w:p>
    <w:p>
      <w:pPr>
        <w:numPr>
          <w:ilvl w:val="0"/>
          <w:numId w:val="1004"/>
        </w:numPr>
        <w:pStyle w:val="Compact"/>
      </w:pPr>
      <w:r>
        <w:rPr>
          <w:bCs/>
          <w:b/>
        </w:rPr>
        <w:t xml:space="preserve">Individual Students:</w:t>
      </w:r>
      <w:r>
        <w:t xml:space="preserve">$65/hour (below UBC tutoring averages of $75)</w:t>
      </w:r>
    </w:p>
    <w:p>
      <w:pPr>
        <w:numPr>
          <w:ilvl w:val="0"/>
          <w:numId w:val="1004"/>
        </w:numPr>
        <w:pStyle w:val="Compact"/>
      </w:pPr>
      <w:r>
        <w:rPr>
          <w:bCs/>
          <w:b/>
        </w:rPr>
        <w:t xml:space="preserve">School Partnerships:</w:t>
      </w:r>
      <w:r>
        <w:t xml:space="preserve"> </w:t>
      </w:r>
      <w:r>
        <w:t xml:space="preserve">20% discount for VSB schools; free pilot programs for high-need schools in East Vancouver</w:t>
      </w:r>
    </w:p>
    <w:p>
      <w:pPr>
        <w:numPr>
          <w:ilvl w:val="0"/>
          <w:numId w:val="1004"/>
        </w:numPr>
        <w:pStyle w:val="Compact"/>
      </w:pPr>
      <w:r>
        <w:rPr>
          <w:bCs/>
          <w:b/>
        </w:rPr>
        <w:t xml:space="preserve">University Package:</w:t>
      </w:r>
      <w:r>
        <w:t xml:space="preserve">$499/semester (includes 10 sessions + access to Vancouver Tech Math Club network)</w:t>
      </w:r>
    </w:p>
    <w:bookmarkEnd w:id="25"/>
    <w:bookmarkStart w:id="26" w:name="place-hyperlocal-vancouver-distribution"/>
    <w:p>
      <w:pPr>
        <w:pStyle w:val="Heading3"/>
      </w:pPr>
      <w:r>
        <w:t xml:space="preserve">Place: Hyperlocal Vancouver Distribution</w:t>
      </w:r>
    </w:p>
    <w:p>
      <w:pPr>
        <w:pStyle w:val="FirstParagraph"/>
      </w:pPr>
      <w:r>
        <w:t xml:space="preserve">Physical and digital accessibility across Vancouver:</w:t>
      </w:r>
    </w:p>
    <w:p>
      <w:pPr>
        <w:numPr>
          <w:ilvl w:val="0"/>
          <w:numId w:val="1005"/>
        </w:numPr>
        <w:pStyle w:val="Compact"/>
      </w:pPr>
      <w:r>
        <w:rPr>
          <w:bCs/>
          <w:b/>
        </w:rPr>
        <w:t xml:space="preserve">Physical Hubs:</w:t>
      </w:r>
      <w:r>
        <w:t xml:space="preserve"> </w:t>
      </w:r>
      <w:r>
        <w:t xml:space="preserve">Pop-up centers at key locations: Granville Island Public Library (weekends), Downtown Vancouver Community Centre, and UBC's Student Union Building.</w:t>
      </w:r>
    </w:p>
    <w:p>
      <w:pPr>
        <w:numPr>
          <w:ilvl w:val="0"/>
          <w:numId w:val="1005"/>
        </w:numPr>
        <w:pStyle w:val="Compact"/>
      </w:pPr>
      <w:r>
        <w:rPr>
          <w:bCs/>
          <w:b/>
        </w:rPr>
        <w:t xml:space="preserve">Digital Access:</w:t>
      </w:r>
      <w:r>
        <w:t xml:space="preserve"> </w:t>
      </w:r>
      <w:r>
        <w:t xml:space="preserve">Mobile-first platform optimized for Vancouver’s high-speed internet infrastructure; local server hosting to ensure fast load times during peak academic hours.</w:t>
      </w:r>
    </w:p>
    <w:p>
      <w:pPr>
        <w:numPr>
          <w:ilvl w:val="0"/>
          <w:numId w:val="1005"/>
        </w:numPr>
        <w:pStyle w:val="Compact"/>
      </w:pPr>
      <w:r>
        <w:rPr>
          <w:bCs/>
          <w:b/>
        </w:rPr>
        <w:t xml:space="preserve">Partnerships:</w:t>
      </w:r>
      <w:r>
        <w:t xml:space="preserve"> </w:t>
      </w:r>
      <w:r>
        <w:t xml:space="preserve">Co-branded programs with Vancouver businesses (e.g., Math workshops at T-Mobile stores in Downtown, coffee discounts for students using our app).</w:t>
      </w:r>
    </w:p>
    <w:bookmarkEnd w:id="26"/>
    <w:bookmarkStart w:id="27" w:name="Xa8f0a4355d3256989b2ad9c30380904e6c9a919"/>
    <w:p>
      <w:pPr>
        <w:pStyle w:val="Heading3"/>
      </w:pPr>
      <w:r>
        <w:t xml:space="preserve">Promotion: Community-Driven Vancouver Marketing</w:t>
      </w:r>
    </w:p>
    <w:p>
      <w:pPr>
        <w:pStyle w:val="FirstParagraph"/>
      </w:pPr>
      <w:r>
        <w:t xml:space="preserve">Campaigns leveraging Vancouver’s culture and digital landscape:</w:t>
      </w:r>
    </w:p>
    <w:p>
      <w:pPr>
        <w:numPr>
          <w:ilvl w:val="0"/>
          <w:numId w:val="1006"/>
        </w:numPr>
        <w:pStyle w:val="Compact"/>
      </w:pPr>
      <w:r>
        <w:rPr>
          <w:bCs/>
          <w:b/>
        </w:rPr>
        <w:t xml:space="preserve">Localized Content:</w:t>
      </w:r>
      <w:r>
        <w:t xml:space="preserve"> </w:t>
      </w:r>
      <w:r>
        <w:t xml:space="preserve">"Math in Our City" video series featuring UBC math professors discussing real-world applications (e.g., salmon population modeling in the Fraser River).</w:t>
      </w:r>
    </w:p>
    <w:p>
      <w:pPr>
        <w:numPr>
          <w:ilvl w:val="0"/>
          <w:numId w:val="1006"/>
        </w:numPr>
        <w:pStyle w:val="Compact"/>
      </w:pPr>
      <w:r>
        <w:rPr>
          <w:bCs/>
          <w:b/>
        </w:rPr>
        <w:t xml:space="preserve">Community Events:</w:t>
      </w:r>
      <w:r>
        <w:t xml:space="preserve"> </w:t>
      </w:r>
      <w:r>
        <w:t xml:space="preserve">Sponsorship of Vancouver’s annual Science Expo at Pacific National Exhibition (PNE) and participation in Gastown's "First Thursdays" for student engagement.</w:t>
      </w:r>
    </w:p>
    <w:p>
      <w:pPr>
        <w:numPr>
          <w:ilvl w:val="0"/>
          <w:numId w:val="1006"/>
        </w:numPr>
        <w:pStyle w:val="Compact"/>
      </w:pPr>
      <w:r>
        <w:rPr>
          <w:bCs/>
          <w:b/>
        </w:rPr>
        <w:t xml:space="preserve">Digital Targeting:</w:t>
      </w:r>
      <w:r>
        <w:t xml:space="preserve"> </w:t>
      </w:r>
      <w:r>
        <w:t xml:space="preserve">Geo-fenced Instagram ads targeting Vancouver neighborhoods with high math proficiency gaps (e.g., North Vancouver, Burnaby), using hashtags like #VancouverMathSupport.</w:t>
      </w:r>
    </w:p>
    <w:p>
      <w:pPr>
        <w:numPr>
          <w:ilvl w:val="0"/>
          <w:numId w:val="1006"/>
        </w:numPr>
        <w:pStyle w:val="Compact"/>
      </w:pPr>
      <w:r>
        <w:rPr>
          <w:bCs/>
          <w:b/>
        </w:rPr>
        <w:t xml:space="preserve">Referral Program:</w:t>
      </w:r>
      <w:r>
        <w:t xml:space="preserve"> </w:t>
      </w:r>
      <w:r>
        <w:t xml:space="preserve">"Bring a Friend" initiative offering $25 credit when referring new students within 10km of the downtown core.</w:t>
      </w:r>
    </w:p>
    <w:bookmarkEnd w:id="27"/>
    <w:bookmarkEnd w:id="28"/>
    <w:bookmarkStart w:id="29" w:name="Xa9de1d9464167b1870dcc4b5264c531758c6614"/>
    <w:p>
      <w:pPr>
        <w:pStyle w:val="Heading2"/>
      </w:pPr>
      <w:r>
        <w:t xml:space="preserve">Implementation Timeline: Vancouver-First Rollout</w:t>
      </w:r>
    </w:p>
    <w:p>
      <w:pPr>
        <w:pStyle w:val="FirstParagraph"/>
      </w:pPr>
      <w:r>
        <w:rPr>
          <w:bCs/>
          <w:b/>
        </w:rPr>
        <w:t xml:space="preserve">Months 1-3:</w:t>
      </w:r>
      <w:r>
        <w:t xml:space="preserve"> </w:t>
      </w:r>
      <w:r>
        <w:t xml:space="preserve">Partner with 5 Vancouver schools (including community schools in East Van), launch "Math Trails" app, and host orientation events at Library Square.</w:t>
      </w:r>
    </w:p>
    <w:p>
      <w:pPr>
        <w:pStyle w:val="BodyText"/>
      </w:pPr>
      <w:r>
        <w:rPr>
          <w:bCs/>
          <w:b/>
        </w:rPr>
        <w:t xml:space="preserve">Months 4-6:</w:t>
      </w:r>
      <w:r>
        <w:t xml:space="preserve"> </w:t>
      </w:r>
      <w:r>
        <w:t xml:space="preserve">Expand to UBC/SFU partnerships, initiate bilingual tutoring for international students, and launch PNE sponsorship.</w:t>
      </w:r>
    </w:p>
    <w:p>
      <w:pPr>
        <w:pStyle w:val="BodyText"/>
      </w:pPr>
      <w:r>
        <w:rPr>
          <w:bCs/>
          <w:b/>
        </w:rPr>
        <w:t xml:space="preserve">Months 7-12:</w:t>
      </w:r>
      <w:r>
        <w:t xml:space="preserve"> </w:t>
      </w:r>
      <w:r>
        <w:t xml:space="preserve">Achieve school district-wide pilot program; introduce corporate partnerships (e.g., supporting math training for Microsoft Vancouver employees).</w:t>
      </w:r>
    </w:p>
    <w:bookmarkEnd w:id="29"/>
    <w:bookmarkStart w:id="30" w:name="Xbc497f19381b8c32d9e67d9de16bf345767ef0f"/>
    <w:p>
      <w:pPr>
        <w:pStyle w:val="Heading2"/>
      </w:pPr>
      <w:r>
        <w:t xml:space="preserve">Budget Allocation: Vancouver Focus ($350,000 Total)</w:t>
      </w:r>
    </w:p>
    <w:p>
      <w:pPr>
        <w:pStyle w:val="FirstParagraph"/>
      </w:pPr>
      <w:r>
        <w:t xml:space="preserve">Category</w:t>
      </w:r>
    </w:p>
    <w:p>
      <w:pPr>
        <w:pStyle w:val="BodyText"/>
      </w:pPr>
      <w:r>
        <w:t xml:space="preserve">Allocation</w:t>
      </w:r>
    </w:p>
    <w:p>
      <w:pPr>
        <w:pStyle w:val="BodyText"/>
      </w:pPr>
      <w:r>
        <w:t xml:space="preserve">Vancouver-Specific Use Case</w:t>
      </w:r>
    </w:p>
    <w:p>
      <w:pPr>
        <w:pStyle w:val="BodyText"/>
      </w:pPr>
      <w:r>
        <w:t xml:space="preserve">Community Events &amp; Partnerships (45%)</w:t>
      </w:r>
    </w:p>
    <w:p>
      <w:pPr>
        <w:pStyle w:val="BodyText"/>
      </w:pPr>
      <w:r>
        <w:t xml:space="preserve">$157,500</w:t>
      </w:r>
    </w:p>
    <w:p>
      <w:pPr>
        <w:pStyle w:val="BodyText"/>
      </w:pPr>
      <w:r>
        <w:t xml:space="preserve">Sponsoring VSB events, PNE booth, school fair booths across 12 Vancouver neighborhoods.</w:t>
      </w:r>
    </w:p>
    <w:p>
      <w:pPr>
        <w:pStyle w:val="BodyText"/>
      </w:pPr>
      <w:r>
        <w:t xml:space="preserve">Digital Marketing (30%)</w:t>
      </w:r>
    </w:p>
    <w:p>
      <w:pPr>
        <w:pStyle w:val="BodyText"/>
      </w:pPr>
      <w:r>
        <w:t xml:space="preserve">$105,000</w:t>
      </w:r>
    </w:p>
    <w:p>
      <w:pPr>
        <w:pStyle w:val="BodyText"/>
      </w:pPr>
      <w:r>
        <w:t xml:space="preserve">&lt;</w:t>
      </w:r>
    </w:p>
    <w:p>
      <w:pPr>
        <w:pStyle w:val="BodyText"/>
      </w:pPr>
      <w:r>
        <w:t xml:space="preserve">Geo-targeted ads in Vancouver media (e.g., The Georgia Straight digital platform), influencer collabs with local education bloggers.</w:t>
      </w:r>
    </w:p>
    <w:p>
      <w:pPr>
        <w:pStyle w:val="BodyText"/>
      </w:pPr>
      <w:r>
        <w:t xml:space="preserve">Tutor Recruitment &amp; Training (15%)</w:t>
      </w:r>
    </w:p>
    <w:p>
      <w:pPr>
        <w:pStyle w:val="BodyText"/>
      </w:pPr>
      <w:r>
        <w:t xml:space="preserve">$52,500</w:t>
      </w:r>
    </w:p>
    <w:p>
      <w:pPr>
        <w:pStyle w:val="BodyText"/>
      </w:pPr>
      <w:r>
        <w:t xml:space="preserve">&lt;</w:t>
      </w:r>
    </w:p>
    <w:p>
      <w:pPr>
        <w:pStyle w:val="BodyText"/>
      </w:pPr>
      <w:r>
        <w:t xml:space="preserve">Local hiring of tutors from UBC/SFU; Vancouver-specific cultural competency training.</w:t>
      </w:r>
    </w:p>
    <w:p>
      <w:pPr>
        <w:pStyle w:val="BodyText"/>
      </w:pPr>
      <w:r>
        <w:t xml:space="preserve">Product Development (10%)</w:t>
      </w:r>
    </w:p>
    <w:p>
      <w:pPr>
        <w:pStyle w:val="BodyText"/>
      </w:pPr>
      <w:r>
        <w:t xml:space="preserve">$35,000</w:t>
      </w:r>
    </w:p>
    <w:p>
      <w:pPr>
        <w:pStyle w:val="BodyText"/>
      </w:pPr>
      <w:r>
        <w:t xml:space="preserve">Culturally tailored BC curriculum content with Vancouver examples.</w:t>
      </w:r>
    </w:p>
    <w:bookmarkEnd w:id="30"/>
    <w:bookmarkStart w:id="31" w:name="X16720d99ec9af189f369d372628881744d42d76"/>
    <w:p>
      <w:pPr>
        <w:pStyle w:val="Heading2"/>
      </w:pPr>
      <w:r>
        <w:t xml:space="preserve">Evaluation Metrics: Measuring Vancouver Success</w:t>
      </w:r>
    </w:p>
    <w:p>
      <w:pPr>
        <w:pStyle w:val="FirstParagraph"/>
      </w:pPr>
      <w:r>
        <w:t xml:space="preserve">We track progress against Vancouver-specific KPIs:</w:t>
      </w:r>
    </w:p>
    <w:p>
      <w:pPr>
        <w:numPr>
          <w:ilvl w:val="0"/>
          <w:numId w:val="1007"/>
        </w:numPr>
        <w:pStyle w:val="Compact"/>
      </w:pPr>
      <w:r>
        <w:rPr>
          <w:bCs/>
          <w:b/>
        </w:rPr>
        <w:t xml:space="preserve">Student Retention Rate:</w:t>
      </w:r>
      <w:r>
        <w:t xml:space="preserve"> </w:t>
      </w:r>
      <w:r>
        <w:t xml:space="preserve">Target 85% (vs. industry avg. 70%) - measured via Vancouver school partnerships.</w:t>
      </w:r>
    </w:p>
    <w:p>
      <w:pPr>
        <w:numPr>
          <w:ilvl w:val="0"/>
          <w:numId w:val="1007"/>
        </w:numPr>
        <w:pStyle w:val="Compact"/>
      </w:pPr>
      <w:r>
        <w:rPr>
          <w:bCs/>
          <w:b/>
        </w:rPr>
        <w:t xml:space="preserve">Community Engagement Score:</w:t>
      </w:r>
      <w:r>
        <w:t xml:space="preserve"> </w:t>
      </w:r>
      <w:r>
        <w:t xml:space="preserve">Track social media mentions in Vancouver (#VancouverMath) and event attendance at local centers.</w:t>
      </w:r>
    </w:p>
    <w:p>
      <w:pPr>
        <w:numPr>
          <w:ilvl w:val="0"/>
          <w:numId w:val="1007"/>
        </w:numPr>
        <w:pStyle w:val="Compact"/>
      </w:pPr>
      <w:r>
        <w:rPr>
          <w:bCs/>
          <w:b/>
        </w:rPr>
        <w:t xml:space="preserve">School Partnership Growth:</w:t>
      </w:r>
      <w:r>
        <w:t xml:space="preserve"> </w:t>
      </w:r>
      <w:r>
        <w:t xml:space="preserve">Quarterly target: +2 schools/month (e.g., 10 by Month 6).</w:t>
      </w:r>
    </w:p>
    <w:p>
      <w:pPr>
        <w:numPr>
          <w:ilvl w:val="0"/>
          <w:numId w:val="1007"/>
        </w:numPr>
        <w:pStyle w:val="Compact"/>
      </w:pPr>
      <w:r>
        <w:rPr>
          <w:bCs/>
          <w:b/>
        </w:rPr>
        <w:t xml:space="preserve">Diversity Impact:</w:t>
      </w:r>
      <w:r>
        <w:t xml:space="preserve"> </w:t>
      </w:r>
      <w:r>
        <w:t xml:space="preserve">Ensure 35%+ of students are from underrepresented Vancouver communities (e.g., Indigenous, immigrant families).</w:t>
      </w:r>
    </w:p>
    <w:bookmarkEnd w:id="31"/>
    <w:bookmarkStart w:id="32" w:name="Xe7b158b2a924b3365f4c0476a08847c02ff4395"/>
    <w:p>
      <w:pPr>
        <w:pStyle w:val="Heading2"/>
      </w:pPr>
      <w:r>
        <w:t xml:space="preserve">Conclusion: Mathematics as Vancouver's Growth Catalyst</w:t>
      </w:r>
    </w:p>
    <w:p>
      <w:pPr>
        <w:pStyle w:val="FirstParagraph"/>
      </w:pPr>
      <w:r>
        <w:t xml:space="preserve">"Mathematician" isn't merely a tutoring service—it’s an investment in Vancouver’s future talent pipeline. By embedding ourselves in the city's educational fabric through hyperlocal strategies, we transform mathematics from a barrier into a bridge for students navigating Canada’s most dynamic urban environment. This plan positions "Mathematician" as the essential math partner for Vancouver families, institutions, and innovators—proving that excellence in mathematics is intrinsically linked to Vancouver’s identity as Canada's gateway to global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Vancouver, Canada</dc:title>
  <dc:creator/>
  <dc:language>en</dc:language>
  <cp:keywords/>
  <dcterms:created xsi:type="dcterms:W3CDTF">2026-07-23T01:54:55Z</dcterms:created>
  <dcterms:modified xsi:type="dcterms:W3CDTF">2026-07-23T01:54:55Z</dcterms:modified>
</cp:coreProperties>
</file>

<file path=docProps/custom.xml><?xml version="1.0" encoding="utf-8"?>
<Properties xmlns="http://schemas.openxmlformats.org/officeDocument/2006/custom-properties" xmlns:vt="http://schemas.openxmlformats.org/officeDocument/2006/docPropsVTypes"/>
</file>