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Transforming</w:t>
      </w:r>
      <w:r>
        <w:t xml:space="preserve"> </w:t>
      </w:r>
      <w:r>
        <w:t xml:space="preserve">Mathematics</w:t>
      </w:r>
      <w:r>
        <w:t xml:space="preserve"> </w:t>
      </w:r>
      <w:r>
        <w:t xml:space="preserve">Education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4" w:name="X82fcf2d64ef7ecd5ea5f3571f7cc32411c897bf"/>
    <w:p>
      <w:pPr>
        <w:pStyle w:val="Heading1"/>
      </w:pPr>
      <w:r>
        <w:t xml:space="preserve">Marketing Plan for Mathematician: Revolutionizing Mathematics Education in Addis Ababa, Ethiopia</w:t>
      </w:r>
    </w:p>
    <w:bookmarkStart w:id="20" w:name="executive-summary"/>
    <w:p>
      <w:pPr>
        <w:pStyle w:val="Heading2"/>
      </w:pPr>
      <w:r>
        <w:t xml:space="preserve">Executive Summary</w:t>
      </w:r>
    </w:p>
    <w:p>
      <w:pPr>
        <w:pStyle w:val="FirstParagraph"/>
      </w:pPr>
      <w:r>
        <w:t xml:space="preserve">The "Mathematician" marketing plan outlines a strategic roadmap to establish and grow a premier mathematics education service provider in Addis Ababa, Ethiopia. This initiative addresses the critical gap in quality math instruction across Ethiopian schools and universities, leveraging technology and culturally relevant pedagogy. By targeting students from primary through tertiary levels, "Mathematician" aims to become the leading educational brand in Addis Ababa within three years while contributing to Ethiopia's national education goals. Our approach integrates digital innovation with community engagement to create sustainable impact in Ethiopia's evolving educational landscape.</w:t>
      </w:r>
    </w:p>
    <w:bookmarkEnd w:id="20"/>
    <w:bookmarkStart w:id="21" w:name="Xb75513db1f64a9e37c44d0417ed99e8055c0e2a"/>
    <w:p>
      <w:pPr>
        <w:pStyle w:val="Heading2"/>
      </w:pPr>
      <w:r>
        <w:t xml:space="preserve">Market Analysis: The Ethiopian Mathematics Education Landscape</w:t>
      </w:r>
    </w:p>
    <w:p>
      <w:pPr>
        <w:pStyle w:val="FirstParagraph"/>
      </w:pPr>
      <w:r>
        <w:t xml:space="preserve">Addis Ababa, as Ethiopia's academic and administrative hub, faces significant challenges in mathematics education. According to the Ethiopian Ministry of Education (2023), only 48% of secondary students achieve basic math proficiency, with urban centers like Addis Ababa exhibiting wider achievement gaps than rural areas. Traditional teaching methods remain dominant despite rising demand for STEM skills among Ethiopia's youth population (56% under 25). The market lacks premium, technology-integrated math solutions tailored to Ethiopian curricula and cultural context. "Mathematician" positions itself uniquely by combining local educational standards with AI-powered adaptive learning—addressing a critical void in the Addis Ababa education ecosystem.</w:t>
      </w:r>
    </w:p>
    <w:bookmarkEnd w:id="21"/>
    <w:bookmarkStart w:id="22" w:name="target-audience-segmentation"/>
    <w:p>
      <w:pPr>
        <w:pStyle w:val="Heading2"/>
      </w:pPr>
      <w:r>
        <w:t xml:space="preserve">Target Audience Segmentation</w:t>
      </w:r>
    </w:p>
    <w:p>
      <w:pPr>
        <w:pStyle w:val="FirstParagraph"/>
      </w:pPr>
      <w:r>
        <w:t xml:space="preserve">Our primary audience consists of:</w:t>
      </w:r>
    </w:p>
    <w:p>
      <w:pPr>
        <w:numPr>
          <w:ilvl w:val="0"/>
          <w:numId w:val="1001"/>
        </w:numPr>
        <w:pStyle w:val="Compact"/>
      </w:pPr>
      <w:r>
        <w:rPr>
          <w:bCs/>
          <w:b/>
        </w:rPr>
        <w:t xml:space="preserve">Students (Grades 5-12):</w:t>
      </w:r>
      <w:r>
        <w:t xml:space="preserve"> </w:t>
      </w:r>
      <w:r>
        <w:t xml:space="preserve">Focusing on those preparing for national exams (like the Ethiopian Certificate of Secondary Education) who need personalized support beyond classroom capacity.</w:t>
      </w:r>
    </w:p>
    <w:p>
      <w:pPr>
        <w:numPr>
          <w:ilvl w:val="0"/>
          <w:numId w:val="1001"/>
        </w:numPr>
        <w:pStyle w:val="Compact"/>
      </w:pPr>
      <w:r>
        <w:rPr>
          <w:bCs/>
          <w:b/>
        </w:rPr>
        <w:t xml:space="preserve">University Aspirants:</w:t>
      </w:r>
      <w:r>
        <w:t xml:space="preserve"> </w:t>
      </w:r>
      <w:r>
        <w:t xml:space="preserve">High-performing students targeting STEM programs at Addis Ababa University and other local institutions.</w:t>
      </w:r>
    </w:p>
    <w:p>
      <w:pPr>
        <w:numPr>
          <w:ilvl w:val="0"/>
          <w:numId w:val="1001"/>
        </w:numPr>
        <w:pStyle w:val="Compact"/>
      </w:pPr>
      <w:r>
        <w:rPr>
          <w:bCs/>
          <w:b/>
        </w:rPr>
        <w:t xml:space="preserve">Parents &amp; Guardians:</w:t>
      </w:r>
      <w:r>
        <w:t xml:space="preserve"> </w:t>
      </w:r>
      <w:r>
        <w:t xml:space="preserve">Urban professionals in Addis Ababa with disposable income seeking quality education for their children (42% of households earn over ETB 5,000 monthly).</w:t>
      </w:r>
    </w:p>
    <w:p>
      <w:pPr>
        <w:numPr>
          <w:ilvl w:val="0"/>
          <w:numId w:val="1001"/>
        </w:numPr>
        <w:pStyle w:val="Compact"/>
      </w:pPr>
      <w:r>
        <w:rPr>
          <w:bCs/>
          <w:b/>
        </w:rPr>
        <w:t xml:space="preserve">School Partnerships:</w:t>
      </w:r>
      <w:r>
        <w:t xml:space="preserve"> </w:t>
      </w:r>
      <w:r>
        <w:t xml:space="preserve">Public and private schools in Addis Ababa requiring supplementary math curriculum support.</w:t>
      </w:r>
    </w:p>
    <w:bookmarkEnd w:id="22"/>
    <w:bookmarkStart w:id="23" w:name="marketing-objectives-year-1"/>
    <w:p>
      <w:pPr>
        <w:pStyle w:val="Heading2"/>
      </w:pPr>
      <w:r>
        <w:t xml:space="preserve">Marketing Objectives (Year 1)</w:t>
      </w:r>
    </w:p>
    <w:p>
      <w:pPr>
        <w:numPr>
          <w:ilvl w:val="0"/>
          <w:numId w:val="1002"/>
        </w:numPr>
        <w:pStyle w:val="Compact"/>
      </w:pPr>
      <w:r>
        <w:t xml:space="preserve">Acquire 1,500 active students across Addis Ababa within 18 months.</w:t>
      </w:r>
    </w:p>
    <w:p>
      <w:pPr>
        <w:numPr>
          <w:ilvl w:val="0"/>
          <w:numId w:val="1002"/>
        </w:numPr>
        <w:pStyle w:val="Compact"/>
      </w:pPr>
      <w:r>
        <w:t xml:space="preserve">Secure partnerships with 30 schools (including top institutions like Addis Ababa University Preparatory School).</w:t>
      </w:r>
    </w:p>
    <w:p>
      <w:pPr>
        <w:numPr>
          <w:ilvl w:val="0"/>
          <w:numId w:val="1002"/>
        </w:numPr>
        <w:pStyle w:val="Compact"/>
      </w:pPr>
      <w:r>
        <w:t xml:space="preserve">Attain 75% customer satisfaction rate through localized service delivery.</w:t>
      </w:r>
    </w:p>
    <w:p>
      <w:pPr>
        <w:numPr>
          <w:ilvl w:val="0"/>
          <w:numId w:val="1002"/>
        </w:numPr>
        <w:pStyle w:val="Compact"/>
      </w:pPr>
      <w:r>
        <w:t xml:space="preserve">Generate ETB 4.2 million in revenue by end of Year 1.</w:t>
      </w:r>
    </w:p>
    <w:bookmarkEnd w:id="23"/>
    <w:bookmarkStart w:id="28" w:name="Xf69071d2261ec28558bea7b3700e50858616aa1"/>
    <w:p>
      <w:pPr>
        <w:pStyle w:val="Heading2"/>
      </w:pPr>
      <w:r>
        <w:t xml:space="preserve">Marketing Strategy: The "Mathematician" Four-P Framework</w:t>
      </w:r>
    </w:p>
    <w:bookmarkStart w:id="24" w:name="X74fb484c4c7b99786739241e0d1f3932842f2bc"/>
    <w:p>
      <w:pPr>
        <w:pStyle w:val="Heading3"/>
      </w:pPr>
      <w:r>
        <w:t xml:space="preserve">Product: Culturally Responsive Mathematics Learning</w:t>
      </w:r>
    </w:p>
    <w:p>
      <w:pPr>
        <w:pStyle w:val="FirstParagraph"/>
      </w:pPr>
      <w:r>
        <w:t xml:space="preserve">"Mathematician" offers a blended learning platform featuring:</w:t>
      </w:r>
    </w:p>
    <w:p>
      <w:pPr>
        <w:numPr>
          <w:ilvl w:val="0"/>
          <w:numId w:val="1003"/>
        </w:numPr>
        <w:pStyle w:val="Compact"/>
      </w:pPr>
      <w:r>
        <w:rPr>
          <w:bCs/>
          <w:b/>
        </w:rPr>
        <w:t xml:space="preserve">Localized Curriculum:</w:t>
      </w:r>
      <w:r>
        <w:t xml:space="preserve"> </w:t>
      </w:r>
      <w:r>
        <w:t xml:space="preserve">Math content aligned with Ethiopian National Curriculum, using local examples (e.g., calculating coffee yield for algebra problems).</w:t>
      </w:r>
    </w:p>
    <w:p>
      <w:pPr>
        <w:numPr>
          <w:ilvl w:val="0"/>
          <w:numId w:val="1003"/>
        </w:numPr>
        <w:pStyle w:val="Compact"/>
      </w:pPr>
      <w:r>
        <w:rPr>
          <w:bCs/>
          <w:b/>
        </w:rPr>
        <w:t xml:space="preserve">AI-Adaptive Learning:</w:t>
      </w:r>
      <w:r>
        <w:t xml:space="preserve"> </w:t>
      </w:r>
      <w:r>
        <w:t xml:space="preserve">Personalized study paths via our mobile app, accessible even on low-bandwidth devices common in Addis Ababa.</w:t>
      </w:r>
    </w:p>
    <w:p>
      <w:pPr>
        <w:numPr>
          <w:ilvl w:val="0"/>
          <w:numId w:val="1003"/>
        </w:numPr>
        <w:pStyle w:val="Compact"/>
      </w:pPr>
      <w:r>
        <w:rPr>
          <w:bCs/>
          <w:b/>
        </w:rPr>
        <w:t xml:space="preserve">Hybrid Tutors:</w:t>
      </w:r>
      <w:r>
        <w:t xml:space="preserve"> </w:t>
      </w:r>
      <w:r>
        <w:t xml:space="preserve">Certified Ethiopian math educators (with 5+ years' experience) providing video sessions and in-person workshops at strategic locations across Addis Ababa.</w:t>
      </w:r>
    </w:p>
    <w:bookmarkEnd w:id="24"/>
    <w:bookmarkStart w:id="25" w:name="pricing-tiered-accessibility-model"/>
    <w:p>
      <w:pPr>
        <w:pStyle w:val="Heading3"/>
      </w:pPr>
      <w:r>
        <w:t xml:space="preserve">Pricing: Tiered Accessibility Model</w:t>
      </w:r>
    </w:p>
    <w:p>
      <w:pPr>
        <w:pStyle w:val="FirstParagraph"/>
      </w:pPr>
      <w:r>
        <w:t xml:space="preserve">Avoiding Western pricing structures, we implement Ethiopia-specific affordability:</w:t>
      </w:r>
    </w:p>
    <w:p>
      <w:pPr>
        <w:numPr>
          <w:ilvl w:val="0"/>
          <w:numId w:val="1004"/>
        </w:numPr>
        <w:pStyle w:val="Compact"/>
      </w:pPr>
      <w:r>
        <w:rPr>
          <w:bCs/>
          <w:b/>
        </w:rPr>
        <w:t xml:space="preserve">Basic Plan (ETB 200/month):</w:t>
      </w:r>
      <w:r>
        <w:t xml:space="preserve"> </w:t>
      </w:r>
      <w:r>
        <w:t xml:space="preserve">Self-paced app access for primary students.</w:t>
      </w:r>
    </w:p>
    <w:p>
      <w:pPr>
        <w:numPr>
          <w:ilvl w:val="0"/>
          <w:numId w:val="1004"/>
        </w:numPr>
        <w:pStyle w:val="Compact"/>
      </w:pPr>
      <w:r>
        <w:rPr>
          <w:bCs/>
          <w:b/>
        </w:rPr>
        <w:t xml:space="preserve">Pro Plan (ETB 450/month):</w:t>
      </w:r>
      <w:r>
        <w:t xml:space="preserve"> </w:t>
      </w:r>
      <w:r>
        <w:t xml:space="preserve">Includes weekly tutor sessions and exam prep for secondary students.</w:t>
      </w:r>
    </w:p>
    <w:p>
      <w:pPr>
        <w:numPr>
          <w:ilvl w:val="0"/>
          <w:numId w:val="1004"/>
        </w:numPr>
        <w:pStyle w:val="Compact"/>
      </w:pPr>
      <w:r>
        <w:rPr>
          <w:bCs/>
          <w:b/>
        </w:rPr>
        <w:t xml:space="preserve">School Partnership Package (Custom pricing):</w:t>
      </w:r>
      <w:r>
        <w:t xml:space="preserve"> </w:t>
      </w:r>
      <w:r>
        <w:t xml:space="preserve">Institution-wide access with teacher training.</w:t>
      </w:r>
    </w:p>
    <w:p>
      <w:pPr>
        <w:pStyle w:val="FirstParagraph"/>
      </w:pPr>
      <w:r>
        <w:t xml:space="preserve">We offer 30% discounts for low-income families through partnerships with Addis Ababa's social welfare programs, ensuring equitable access in Ethiopia's diverse socioeconomic context.</w:t>
      </w:r>
    </w:p>
    <w:bookmarkEnd w:id="25"/>
    <w:bookmarkStart w:id="26" w:name="place-strategic-addis-ababa-presence"/>
    <w:p>
      <w:pPr>
        <w:pStyle w:val="Heading3"/>
      </w:pPr>
      <w:r>
        <w:t xml:space="preserve">Place: Strategic Addis Ababa Presence</w:t>
      </w:r>
    </w:p>
    <w:p>
      <w:pPr>
        <w:pStyle w:val="FirstParagraph"/>
      </w:pPr>
      <w:r>
        <w:t xml:space="preserve">Our distribution focuses on physical and digital touchpoints within Addis Ababa:</w:t>
      </w:r>
    </w:p>
    <w:p>
      <w:pPr>
        <w:numPr>
          <w:ilvl w:val="0"/>
          <w:numId w:val="1005"/>
        </w:numPr>
        <w:pStyle w:val="Compact"/>
      </w:pPr>
      <w:r>
        <w:rPr>
          <w:bCs/>
          <w:b/>
        </w:rPr>
        <w:t xml:space="preserve">Physical Hubs:</w:t>
      </w:r>
      <w:r>
        <w:t xml:space="preserve"> </w:t>
      </w:r>
      <w:r>
        <w:t xml:space="preserve">Satellite centers in key neighborhoods (Bole, Akaki, Yeka) for workshops and device access.</w:t>
      </w:r>
    </w:p>
    <w:p>
      <w:pPr>
        <w:numPr>
          <w:ilvl w:val="0"/>
          <w:numId w:val="1005"/>
        </w:numPr>
        <w:pStyle w:val="Compact"/>
      </w:pPr>
      <w:r>
        <w:rPr>
          <w:bCs/>
          <w:b/>
        </w:rPr>
        <w:t xml:space="preserve">Digital Platform:</w:t>
      </w:r>
      <w:r>
        <w:t xml:space="preserve"> </w:t>
      </w:r>
      <w:r>
        <w:t xml:space="preserve">Mobile-first app optimized for Ethiopian network conditions (supporting USSD integration for feature phones).</w:t>
      </w:r>
    </w:p>
    <w:p>
      <w:pPr>
        <w:numPr>
          <w:ilvl w:val="0"/>
          <w:numId w:val="1005"/>
        </w:numPr>
        <w:pStyle w:val="Compact"/>
      </w:pPr>
      <w:r>
        <w:rPr>
          <w:bCs/>
          <w:b/>
        </w:rPr>
        <w:t xml:space="preserve">School Integration:</w:t>
      </w:r>
      <w:r>
        <w:t xml:space="preserve"> </w:t>
      </w:r>
      <w:r>
        <w:t xml:space="preserve">On-site tutoring at partner schools across Addis Ababa, reducing transportation barriers.</w:t>
      </w:r>
    </w:p>
    <w:bookmarkEnd w:id="26"/>
    <w:bookmarkStart w:id="27" w:name="Xfbc15e0bcd7349bedeba8d2e74cc9ac0c3f1194"/>
    <w:p>
      <w:pPr>
        <w:pStyle w:val="Heading3"/>
      </w:pPr>
      <w:r>
        <w:t xml:space="preserve">Promotion: Community-Driven Brand Building</w:t>
      </w:r>
    </w:p>
    <w:p>
      <w:pPr>
        <w:pStyle w:val="FirstParagraph"/>
      </w:pPr>
      <w:r>
        <w:t xml:space="preserve">"Mathematician" leverages Ethiopia's strong community networks through:</w:t>
      </w:r>
    </w:p>
    <w:p>
      <w:pPr>
        <w:numPr>
          <w:ilvl w:val="0"/>
          <w:numId w:val="1006"/>
        </w:numPr>
        <w:pStyle w:val="Compact"/>
      </w:pPr>
      <w:r>
        <w:rPr>
          <w:bCs/>
          <w:b/>
        </w:rPr>
        <w:t xml:space="preserve">Localized Content Campaigns:</w:t>
      </w:r>
      <w:r>
        <w:t xml:space="preserve"> </w:t>
      </w:r>
      <w:r>
        <w:t xml:space="preserve">Social media series featuring Ethiopian students excelling in math (e.g., "How Alemayehu Mastered Geometry for University Admission").</w:t>
      </w:r>
    </w:p>
    <w:p>
      <w:pPr>
        <w:numPr>
          <w:ilvl w:val="0"/>
          <w:numId w:val="1006"/>
        </w:numPr>
        <w:pStyle w:val="Compact"/>
      </w:pPr>
      <w:r>
        <w:rPr>
          <w:bCs/>
          <w:b/>
        </w:rPr>
        <w:t xml:space="preserve">Community Engagement:</w:t>
      </w:r>
      <w:r>
        <w:t xml:space="preserve"> </w:t>
      </w:r>
      <w:r>
        <w:t xml:space="preserve">Free math workshops at Addis Ababa community centers, libraries, and churches.</w:t>
      </w:r>
    </w:p>
    <w:p>
      <w:pPr>
        <w:numPr>
          <w:ilvl w:val="0"/>
          <w:numId w:val="1006"/>
        </w:numPr>
        <w:pStyle w:val="Compact"/>
      </w:pPr>
      <w:r>
        <w:rPr>
          <w:bCs/>
          <w:b/>
        </w:rPr>
        <w:t xml:space="preserve">Influencer Partnerships:</w:t>
      </w:r>
      <w:r>
        <w:t xml:space="preserve"> </w:t>
      </w:r>
      <w:r>
        <w:t xml:space="preserve">Collaborating with respected Ethiopian educators like Dr. Abebech Girma (Addis Ababa University) for credibility.</w:t>
      </w:r>
    </w:p>
    <w:p>
      <w:pPr>
        <w:numPr>
          <w:ilvl w:val="0"/>
          <w:numId w:val="1006"/>
        </w:numPr>
        <w:pStyle w:val="Compact"/>
      </w:pPr>
      <w:r>
        <w:rPr>
          <w:bCs/>
          <w:b/>
        </w:rPr>
        <w:t xml:space="preserve">National Day Integration:</w:t>
      </w:r>
      <w:r>
        <w:t xml:space="preserve"> </w:t>
      </w:r>
      <w:r>
        <w:t xml:space="preserve">Aligning promotions with Ethiopia Education Week and Independence Day to maximize cultural resonance.</w:t>
      </w:r>
    </w:p>
    <w:bookmarkEnd w:id="27"/>
    <w:bookmarkEnd w:id="28"/>
    <w:bookmarkStart w:id="29" w:name="X4b1b50dc5b6c53bb4922d63c40806dc16a4bf21"/>
    <w:p>
      <w:pPr>
        <w:pStyle w:val="Heading2"/>
      </w:pPr>
      <w:r>
        <w:t xml:space="preserve">Implementation Timeline: Addis Ababa Launch Strategy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Addis Ababa, Ethiopia</w:t>
            </w:r>
          </w:p>
        </w:tc>
      </w:tr>
      <w:tr>
        <w:tc>
          <w:tcPr/>
          <w:p>
            <w:pPr>
              <w:pStyle w:val="Compact"/>
              <w:jc w:val="left"/>
            </w:pPr>
            <w:r>
              <w:t xml:space="preserve">Q1 2024</w:t>
            </w:r>
          </w:p>
        </w:tc>
        <w:tc>
          <w:tcPr/>
          <w:p>
            <w:pPr>
              <w:pStyle w:val="Compact"/>
              <w:jc w:val="left"/>
            </w:pPr>
            <w:r>
              <w:t xml:space="preserve">Market research in 5 Addis Ababa schools; App localization; Hire 10 Ethiopian tutors.</w:t>
            </w:r>
          </w:p>
        </w:tc>
      </w:tr>
      <w:tr>
        <w:tc>
          <w:tcPr/>
          <w:p>
            <w:pPr>
              <w:pStyle w:val="Compact"/>
              <w:jc w:val="left"/>
            </w:pPr>
            <w:r>
              <w:t xml:space="preserve">Q2 2024</w:t>
            </w:r>
          </w:p>
        </w:tc>
        <w:tc>
          <w:tcPr/>
          <w:p>
            <w:pPr>
              <w:pStyle w:val="Compact"/>
              <w:jc w:val="left"/>
            </w:pPr>
            <w:r>
              <w:t xml:space="preserve">Launch with free workshops at Bole Liben School; Partner with 3 schools; Social media campaign #MathInAddis.</w:t>
            </w:r>
          </w:p>
        </w:tc>
      </w:tr>
      <w:tr>
        <w:tc>
          <w:tcPr/>
          <w:p>
            <w:pPr>
              <w:pStyle w:val="Compact"/>
              <w:jc w:val="left"/>
            </w:pPr>
            <w:r>
              <w:t xml:space="preserve">Q3 2024</w:t>
            </w:r>
          </w:p>
        </w:tc>
        <w:tc>
          <w:tcPr/>
          <w:p>
            <w:pPr>
              <w:pStyle w:val="Compact"/>
              <w:jc w:val="left"/>
            </w:pPr>
            <w:r>
              <w:t xml:space="preserve">Expand to 15 schools; Roll out low-bandwidth app version; Sponsor Addis Ababa Math Olympiad.</w:t>
            </w:r>
          </w:p>
        </w:tc>
      </w:tr>
      <w:tr>
        <w:tc>
          <w:tcPr/>
          <w:p>
            <w:pPr>
              <w:pStyle w:val="Compact"/>
              <w:jc w:val="left"/>
            </w:pPr>
            <w:r>
              <w:t xml:space="preserve">Q4 2024</w:t>
            </w:r>
          </w:p>
        </w:tc>
        <w:tc>
          <w:tcPr/>
          <w:p>
            <w:pPr>
              <w:pStyle w:val="Compact"/>
              <w:jc w:val="left"/>
            </w:pPr>
            <w:r>
              <w:t xml:space="preserve">Launch parent portal for progress tracking; Achieve 50% school partnership target.</w:t>
            </w:r>
          </w:p>
        </w:tc>
      </w:tr>
    </w:tbl>
    <w:bookmarkEnd w:id="29"/>
    <w:bookmarkStart w:id="30" w:name="Xf9b62c7bf6504525601064f4abedf65b8b8025e"/>
    <w:p>
      <w:pPr>
        <w:pStyle w:val="Heading2"/>
      </w:pPr>
      <w:r>
        <w:t xml:space="preserve">Budget Allocation: Ethiopia-Focused Investment</w:t>
      </w:r>
    </w:p>
    <w:p>
      <w:pPr>
        <w:pStyle w:val="FirstParagraph"/>
      </w:pPr>
      <w:r>
        <w:t xml:space="preserve">Total Year 1 Budget: ETB 3.8 million (approx. $70,000 USD)</w:t>
      </w:r>
    </w:p>
    <w:p>
      <w:pPr>
        <w:numPr>
          <w:ilvl w:val="0"/>
          <w:numId w:val="1007"/>
        </w:numPr>
        <w:pStyle w:val="Compact"/>
      </w:pPr>
      <w:r>
        <w:rPr>
          <w:bCs/>
          <w:b/>
        </w:rPr>
        <w:t xml:space="preserve">Product Development (45%):</w:t>
      </w:r>
      <w:r>
        <w:t xml:space="preserve"> </w:t>
      </w:r>
      <w:r>
        <w:t xml:space="preserve">App localization for Amharic/English, offline functionality.</w:t>
      </w:r>
    </w:p>
    <w:p>
      <w:pPr>
        <w:numPr>
          <w:ilvl w:val="0"/>
          <w:numId w:val="1007"/>
        </w:numPr>
        <w:pStyle w:val="Compact"/>
      </w:pPr>
      <w:r>
        <w:rPr>
          <w:bCs/>
          <w:b/>
        </w:rPr>
        <w:t xml:space="preserve">Community Outreach (30%):</w:t>
      </w:r>
      <w:r>
        <w:t xml:space="preserve"> </w:t>
      </w:r>
      <w:r>
        <w:t xml:space="preserve">Workshops, school visits, and community events across Addis Ababa.</w:t>
      </w:r>
    </w:p>
    <w:p>
      <w:pPr>
        <w:numPr>
          <w:ilvl w:val="0"/>
          <w:numId w:val="1007"/>
        </w:numPr>
        <w:pStyle w:val="Compact"/>
      </w:pPr>
      <w:r>
        <w:rPr>
          <w:bCs/>
          <w:b/>
        </w:rPr>
        <w:t xml:space="preserve">Tutor Recruitment &amp; Training (15%):</w:t>
      </w:r>
      <w:r>
        <w:t xml:space="preserve"> </w:t>
      </w:r>
      <w:r>
        <w:t xml:space="preserve">Hiring 20 Ethiopian educators with local context training.</w:t>
      </w:r>
    </w:p>
    <w:p>
      <w:pPr>
        <w:numPr>
          <w:ilvl w:val="0"/>
          <w:numId w:val="1007"/>
        </w:numPr>
        <w:pStyle w:val="Compact"/>
      </w:pPr>
      <w:r>
        <w:rPr>
          <w:bCs/>
          <w:b/>
        </w:rPr>
        <w:t xml:space="preserve">Digital Marketing (10%):</w:t>
      </w:r>
      <w:r>
        <w:t xml:space="preserve"> </w:t>
      </w:r>
      <w:r>
        <w:t xml:space="preserve">Targeted Facebook/Instagram ads in Addis Ababa, leveraging geo-fencing.</w:t>
      </w:r>
    </w:p>
    <w:bookmarkEnd w:id="30"/>
    <w:bookmarkStart w:id="31" w:name="evaluation-ethiopia-specific-kpis"/>
    <w:p>
      <w:pPr>
        <w:pStyle w:val="Heading2"/>
      </w:pPr>
      <w:r>
        <w:t xml:space="preserve">Evaluation &amp; Ethiopia-Specific KPIs</w:t>
      </w:r>
    </w:p>
    <w:p>
      <w:pPr>
        <w:pStyle w:val="FirstParagraph"/>
      </w:pPr>
      <w:r>
        <w:t xml:space="preserve">We measure success through metrics directly tied to Addis Ababa's educational context:</w:t>
      </w:r>
    </w:p>
    <w:p>
      <w:pPr>
        <w:numPr>
          <w:ilvl w:val="0"/>
          <w:numId w:val="1008"/>
        </w:numPr>
        <w:pStyle w:val="Compact"/>
      </w:pPr>
      <w:r>
        <w:t xml:space="preserve">Student exam pass rate increase (target: 35% improvement in partner schools).</w:t>
      </w:r>
    </w:p>
    <w:p>
      <w:pPr>
        <w:numPr>
          <w:ilvl w:val="0"/>
          <w:numId w:val="1008"/>
        </w:numPr>
        <w:pStyle w:val="Compact"/>
      </w:pPr>
      <w:r>
        <w:t xml:space="preserve">Local tutor retention rate (&gt;85%) ensuring cultural continuity.</w:t>
      </w:r>
    </w:p>
    <w:p>
      <w:pPr>
        <w:numPr>
          <w:ilvl w:val="0"/>
          <w:numId w:val="1008"/>
        </w:numPr>
        <w:pStyle w:val="Compact"/>
      </w:pPr>
      <w:r>
        <w:t xml:space="preserve">Community reach: Workshops attended by 10,000+ Addis Ababa residents annually.</w:t>
      </w:r>
    </w:p>
    <w:p>
      <w:pPr>
        <w:numPr>
          <w:ilvl w:val="0"/>
          <w:numId w:val="1008"/>
        </w:numPr>
        <w:pStyle w:val="Compact"/>
      </w:pPr>
      <w:r>
        <w:t xml:space="preserve">Customer satisfaction via Ethiopian-language surveys (target: 75% positive).</w:t>
      </w:r>
    </w:p>
    <w:bookmarkEnd w:id="31"/>
    <w:bookmarkStart w:id="32" w:name="X3c3c568fdcce0358139f084be119f67343403c8"/>
    <w:p>
      <w:pPr>
        <w:pStyle w:val="Heading2"/>
      </w:pPr>
      <w:r>
        <w:t xml:space="preserve">Why "Mathematician" in Addis Ababa? Ethiopia's Educational Opportunity</w:t>
      </w:r>
    </w:p>
    <w:p>
      <w:pPr>
        <w:pStyle w:val="FirstParagraph"/>
      </w:pPr>
      <w:r>
        <w:t xml:space="preserve">This plan leverages Ethiopia's ambitious Education Sector Development Plan (ESDP IV) targeting STEM proficiency by 2030. Addis Ababa, as the nation's education capital, presents unparalleled opportunity: 45% of Ethiopia's universities are located here, and over 1.8 million students attend schools in the city. "Mathematician" isn't merely selling a service—it's becoming an agent of national educational transformation within Ethiopia's most dynamic urban center. By embedding our brand within Addis Ababa's cultural fabric through Amharic content, local partnerships, and community-focused delivery, we ensure that "Mathematician" becomes synonymous with mathematical excellence in Ethiopia—proving that world-class education can thrive from the heart of Addis Ababa.</w:t>
      </w:r>
    </w:p>
    <w:bookmarkEnd w:id="32"/>
    <w:bookmarkStart w:id="33" w:name="conclusion"/>
    <w:p>
      <w:pPr>
        <w:pStyle w:val="Heading2"/>
      </w:pPr>
      <w:r>
        <w:t xml:space="preserve">Conclusion</w:t>
      </w:r>
    </w:p>
    <w:p>
      <w:pPr>
        <w:pStyle w:val="FirstParagraph"/>
      </w:pPr>
      <w:r>
        <w:t xml:space="preserve">The "Mathematician" marketing plan delivers a culturally intelligent, scalable strategy to reshape mathematics education in Addis Ababa, Ethiopia. By centering local context—ethnically relevant examples, affordable pricing for Ethiopian households, and strategic school partnerships—we create sustainable impact where it matters most. This is not just a business launch; it's an investment in Ethiopia's human capital. As the nation advances toward its STEM-driven development goals, "Mathematician" stands ready to empower Addis Ababa's students to lead Ethiopia into its next era of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Transforming Mathematics Education in Addis Ababa, Ethiopia</dc:title>
  <dc:creator/>
  <dc:language>en</dc:language>
  <cp:keywords/>
  <dcterms:created xsi:type="dcterms:W3CDTF">2025-12-14T02:45:05Z</dcterms:created>
  <dcterms:modified xsi:type="dcterms:W3CDTF">2025-12-14T02:45:05Z</dcterms:modified>
</cp:coreProperties>
</file>

<file path=docProps/custom.xml><?xml version="1.0" encoding="utf-8"?>
<Properties xmlns="http://schemas.openxmlformats.org/officeDocument/2006/custom-properties" xmlns:vt="http://schemas.openxmlformats.org/officeDocument/2006/docPropsVTypes"/>
</file>