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for</w:t>
      </w:r>
      <w:r>
        <w:t xml:space="preserve"> </w:t>
      </w:r>
      <w:r>
        <w:t xml:space="preserve">Lyon,</w:t>
      </w:r>
      <w:r>
        <w:t xml:space="preserve"> </w:t>
      </w:r>
      <w:r>
        <w:t xml:space="preserve">France</w:t>
      </w:r>
    </w:p>
    <w:bookmarkStart w:id="32" w:name="X92c5f6f9260e0d1ebaa999f2792c3d26caa29d2"/>
    <w:p>
      <w:pPr>
        <w:pStyle w:val="Heading1"/>
      </w:pPr>
      <w:r>
        <w:t xml:space="preserve">Marketing Plan: Deploying Elite Mathematicians to Drive Innovation in Lyon, France</w:t>
      </w:r>
    </w:p>
    <w:bookmarkStart w:id="20" w:name="executive-summary"/>
    <w:p>
      <w:pPr>
        <w:pStyle w:val="Heading2"/>
      </w:pPr>
      <w:r>
        <w:t xml:space="preserve">Executive Summary</w:t>
      </w:r>
    </w:p>
    <w:p>
      <w:pPr>
        <w:pStyle w:val="FirstParagraph"/>
      </w:pPr>
      <w:r>
        <w:t xml:space="preserve">This Marketing Plan outlines the strategic deployment of specialized mathematician-led solutions tailored for businesses across Lyon, France. As a data-driven hub hosting major aerospace (Safran), finance (local banking institutions), and health-tech innovation centers, Lyon demands sophisticated mathematical expertise. Our initiative positions "Mathematician" not as a job title but as the core delivery vehicle for transforming complex business challenges into quantifiable growth opportunities within the Lyon ecosystem. This plan details how we will establish our firm as the premier provider of mathematician-driven services across France’s second-largest urban economy.</w:t>
      </w:r>
    </w:p>
    <w:bookmarkEnd w:id="20"/>
    <w:bookmarkStart w:id="21" w:name="Xec05b1514eb4836ae287d2494c8ea7f3cc984ca"/>
    <w:p>
      <w:pPr>
        <w:pStyle w:val="Heading2"/>
      </w:pPr>
      <w:r>
        <w:t xml:space="preserve">Market Analysis: Lyon's Mathematical Opportunity</w:t>
      </w:r>
    </w:p>
    <w:p>
      <w:pPr>
        <w:pStyle w:val="FirstParagraph"/>
      </w:pPr>
      <w:r>
        <w:t xml:space="preserve">Lyon represents a critical frontier for mathematical innovation in France. The city boasts:</w:t>
      </w:r>
      <w:r>
        <w:t xml:space="preserve"> </w:t>
      </w:r>
      <w:r>
        <w:t xml:space="preserve">- A concentration of 40+ research labs (including CNRS and Université de Lyon) producing cutting-edge mathematical talent.</w:t>
      </w:r>
      <w:r>
        <w:t xml:space="preserve"> </w:t>
      </w:r>
      <w:r>
        <w:t xml:space="preserve">- Key industries requiring advanced modeling: Aerospace (Safran, Airbus subsidiary), Financial Services (LCL, local fintechs), and Biotechnology (Genos Institute).</w:t>
      </w:r>
      <w:r>
        <w:t xml:space="preserve"> </w:t>
      </w:r>
      <w:r>
        <w:t xml:space="preserve">- Government initiatives like "Lyon Métropole Numérique" actively seeking mathematically enhanced solutions for smart city infrastructure.</w:t>
      </w:r>
      <w:r>
        <w:t xml:space="preserve"> </w:t>
      </w:r>
      <w:r>
        <w:t xml:space="preserve">Current market gaps reveal Lyon businesses struggle with:</w:t>
      </w:r>
      <w:r>
        <w:t xml:space="preserve"> </w:t>
      </w:r>
      <w:r>
        <w:t xml:space="preserve">- Over-reliance on generic data analysts rather than domain-specific mathematicians.</w:t>
      </w:r>
      <w:r>
        <w:t xml:space="preserve"> </w:t>
      </w:r>
      <w:r>
        <w:t xml:space="preserve">- Limited access to French-speaking mathematical consultants with deep local industry knowledge.</w:t>
      </w:r>
      <w:r>
        <w:t xml:space="preserve"> </w:t>
      </w:r>
      <w:r>
        <w:t xml:space="preserve">- High costs of importing Paris-based expertise, creating a need for hyper-localized talent deployment.</w:t>
      </w:r>
    </w:p>
    <w:bookmarkEnd w:id="21"/>
    <w:bookmarkStart w:id="22" w:name="X237eedebdf88e9691d32995672bae9f0897b1b1"/>
    <w:p>
      <w:pPr>
        <w:pStyle w:val="Heading2"/>
      </w:pPr>
      <w:r>
        <w:t xml:space="preserve">Target Audience: Lyon-Specific Business Needs</w:t>
      </w:r>
    </w:p>
    <w:p>
      <w:pPr>
        <w:pStyle w:val="FirstParagraph"/>
      </w:pPr>
      <w:r>
        <w:t xml:space="preserve">Our services target decision-makers at:</w:t>
      </w:r>
    </w:p>
    <w:p>
      <w:pPr>
        <w:numPr>
          <w:ilvl w:val="0"/>
          <w:numId w:val="1001"/>
        </w:numPr>
        <w:pStyle w:val="Compact"/>
      </w:pPr>
      <w:r>
        <w:rPr>
          <w:bCs/>
          <w:b/>
        </w:rPr>
        <w:t xml:space="preserve">Aerospace &amp; Engineering Firms (e.g., Safran, Thales Lyon):</w:t>
      </w:r>
      <w:r>
        <w:t xml:space="preserve"> </w:t>
      </w:r>
      <w:r>
        <w:t xml:space="preserve">Needing mathematicians for predictive maintenance algorithms and fluid dynamics optimization.</w:t>
      </w:r>
    </w:p>
    <w:p>
      <w:pPr>
        <w:numPr>
          <w:ilvl w:val="0"/>
          <w:numId w:val="1001"/>
        </w:numPr>
        <w:pStyle w:val="Compact"/>
      </w:pPr>
      <w:r>
        <w:rPr>
          <w:bCs/>
          <w:b/>
        </w:rPr>
        <w:t xml:space="preserve">Regional Financial Institutions (e.g., Banque Populaire Lyonnaise, local fintechs):</w:t>
      </w:r>
      <w:r>
        <w:t xml:space="preserve"> </w:t>
      </w:r>
      <w:r>
        <w:t xml:space="preserve">Seeking mathematician-led risk modeling and algorithmic trading solutions.</w:t>
      </w:r>
    </w:p>
    <w:p>
      <w:pPr>
        <w:numPr>
          <w:ilvl w:val="0"/>
          <w:numId w:val="1001"/>
        </w:numPr>
        <w:pStyle w:val="Compact"/>
      </w:pPr>
      <w:r>
        <w:rPr>
          <w:bCs/>
          <w:b/>
        </w:rPr>
        <w:t xml:space="preserve">Health-Tech Startups (e.g., in Lyon Biopôle cluster):</w:t>
      </w:r>
      <w:r>
        <w:t xml:space="preserve"> </w:t>
      </w:r>
      <w:r>
        <w:t xml:space="preserve">Requiring mathematicians for medical imaging analysis and epidemiological forecasting.</w:t>
      </w:r>
    </w:p>
    <w:p>
      <w:pPr>
        <w:numPr>
          <w:ilvl w:val="0"/>
          <w:numId w:val="1001"/>
        </w:numPr>
        <w:pStyle w:val="Compact"/>
      </w:pPr>
      <w:r>
        <w:rPr>
          <w:bCs/>
          <w:b/>
        </w:rPr>
        <w:t xml:space="preserve">Municipal Authorities:</w:t>
      </w:r>
      <w:r>
        <w:t xml:space="preserve"> </w:t>
      </w:r>
      <w:r>
        <w:t xml:space="preserve">Partnering with "Lyon Métropole" on data-driven urban planning using mathematician-designed optimization models.</w:t>
      </w:r>
    </w:p>
    <w:bookmarkEnd w:id="22"/>
    <w:bookmarkStart w:id="23" w:name="X6703d41cd7f77ebf98c4311cb73f933f3536536"/>
    <w:p>
      <w:pPr>
        <w:pStyle w:val="Heading2"/>
      </w:pPr>
      <w:r>
        <w:t xml:space="preserve">Unique Value Proposition: The Lyon Mathematician Advantage</w:t>
      </w:r>
    </w:p>
    <w:p>
      <w:pPr>
        <w:pStyle w:val="FirstParagraph"/>
      </w:pPr>
      <w:r>
        <w:t xml:space="preserve">We differentiate through a bespoke approach where every project is led by a French-speaking mathematician embedded within the client’s Lyon operations:</w:t>
      </w:r>
    </w:p>
    <w:p>
      <w:pPr>
        <w:numPr>
          <w:ilvl w:val="0"/>
          <w:numId w:val="1002"/>
        </w:numPr>
        <w:pStyle w:val="Compact"/>
      </w:pPr>
      <w:r>
        <w:rPr>
          <w:bCs/>
          <w:b/>
        </w:rPr>
        <w:t xml:space="preserve">Local Context Mastery:</w:t>
      </w:r>
      <w:r>
        <w:t xml:space="preserve"> </w:t>
      </w:r>
      <w:r>
        <w:t xml:space="preserve">Our mathematicians possess on-the-ground knowledge of Lyon’s business culture, regulatory environment (e.g., French Data Protection Act), and industry pain points.</w:t>
      </w:r>
    </w:p>
    <w:p>
      <w:pPr>
        <w:numPr>
          <w:ilvl w:val="0"/>
          <w:numId w:val="1002"/>
        </w:numPr>
        <w:pStyle w:val="Compact"/>
      </w:pPr>
      <w:r>
        <w:rPr>
          <w:bCs/>
          <w:b/>
        </w:rPr>
        <w:t xml:space="preserve">Seamless Integration:</w:t>
      </w:r>
      <w:r>
        <w:t xml:space="preserve"> </w:t>
      </w:r>
      <w:r>
        <w:t xml:space="preserve">Unlike remote teams, our deployed mathematicians collaborate daily with client engineering and R&amp;D teams at locations like Parc de la Confluence or La Part-Dieu business districts.</w:t>
      </w:r>
    </w:p>
    <w:p>
      <w:pPr>
        <w:numPr>
          <w:ilvl w:val="0"/>
          <w:numId w:val="1002"/>
        </w:numPr>
        <w:pStyle w:val="Compact"/>
      </w:pPr>
      <w:r>
        <w:rPr>
          <w:bCs/>
          <w:b/>
        </w:rPr>
        <w:t xml:space="preserve">Cost Efficiency:</w:t>
      </w:r>
      <w:r>
        <w:t xml:space="preserve"> </w:t>
      </w:r>
      <w:r>
        <w:t xml:space="preserve">Eliminating Paris-based premium fees by leveraging Lyon’s 25% lower operational costs for mathematical talent while maintaining elite expertise.</w:t>
      </w:r>
    </w:p>
    <w:bookmarkEnd w:id="23"/>
    <w:bookmarkStart w:id="27" w:name="X92d2990f510e4f88c9471b62116705ef421a467"/>
    <w:p>
      <w:pPr>
        <w:pStyle w:val="Heading2"/>
      </w:pPr>
      <w:r>
        <w:t xml:space="preserve">Marketing Strategy: Localized Mathematician Deployment</w:t>
      </w:r>
    </w:p>
    <w:p>
      <w:pPr>
        <w:pStyle w:val="FirstParagraph"/>
      </w:pPr>
      <w:r>
        <w:t xml:space="preserve">Our campaign focuses on demonstrating tangible value through Lyon-specific engagement:</w:t>
      </w:r>
    </w:p>
    <w:bookmarkStart w:id="24" w:name="X4eda253fe6e7e049757e13ccd11a65dc4eb424e"/>
    <w:p>
      <w:pPr>
        <w:pStyle w:val="Heading3"/>
      </w:pPr>
      <w:r>
        <w:t xml:space="preserve">Phase 1: Thought Leadership in Lyon (Months 1-3)</w:t>
      </w:r>
    </w:p>
    <w:p>
      <w:pPr>
        <w:pStyle w:val="FirstParagraph"/>
      </w:pPr>
      <w:r>
        <w:t xml:space="preserve">- Host "Math for Lyon" workshops at Université de Lyon and École Centrale de Lyon, featuring case studies like optimizing tram network efficiency using graph theory.</w:t>
      </w:r>
      <w:r>
        <w:t xml:space="preserve"> </w:t>
      </w:r>
      <w:r>
        <w:t xml:space="preserve">- Publish French-language whitepapers addressing local challenges: "Optimizing Wine Tourism Traffic with Mathematical Modeling (Lyon-Saint-Étienne Corridor)".</w:t>
      </w:r>
      <w:r>
        <w:t xml:space="preserve"> </w:t>
      </w:r>
      <w:r>
        <w:t xml:space="preserve">- Partner with</w:t>
      </w:r>
      <w:r>
        <w:t xml:space="preserve"> </w:t>
      </w:r>
      <w:r>
        <w:rPr>
          <w:iCs/>
          <w:i/>
        </w:rPr>
        <w:t xml:space="preserve">Chambre de Commerce de Lyon</w:t>
      </w:r>
      <w:r>
        <w:t xml:space="preserve"> </w:t>
      </w:r>
      <w:r>
        <w:t xml:space="preserve">for exclusive B2B roundtables.</w:t>
      </w:r>
    </w:p>
    <w:bookmarkEnd w:id="24"/>
    <w:bookmarkStart w:id="25" w:name="X4ef1cae9d32889a5f4230a587f2732730f99b0c"/>
    <w:p>
      <w:pPr>
        <w:pStyle w:val="Heading3"/>
      </w:pPr>
      <w:r>
        <w:t xml:space="preserve">Phase 2: Hyper-Targeted Digital Campaigns (Months 4-6)</w:t>
      </w:r>
    </w:p>
    <w:p>
      <w:pPr>
        <w:pStyle w:val="FirstParagraph"/>
      </w:pPr>
      <w:r>
        <w:t xml:space="preserve">- Geo-targeted LinkedIn ads in Lyon showing mathematician-led success stories (e.g., "How Our Mathematician Cut Safran’s Prototype Testing Time by 40%").</w:t>
      </w:r>
      <w:r>
        <w:t xml:space="preserve"> </w:t>
      </w:r>
      <w:r>
        <w:t xml:space="preserve">- SEO optimization for terms like "mathematician consultant Lyon", "data modeling France" with local landing pages.</w:t>
      </w:r>
      <w:r>
        <w:t xml:space="preserve"> </w:t>
      </w:r>
      <w:r>
        <w:t xml:space="preserve">- Collaborate with Lyon-based tech influencers (e.g.,</w:t>
      </w:r>
      <w:r>
        <w:t xml:space="preserve"> </w:t>
      </w:r>
      <w:r>
        <w:rPr>
          <w:iCs/>
          <w:i/>
        </w:rPr>
        <w:t xml:space="preserve">Lyon Tech Meetup</w:t>
      </w:r>
      <w:r>
        <w:t xml:space="preserve">) for mathematician spotlight interviews.</w:t>
      </w:r>
    </w:p>
    <w:bookmarkEnd w:id="25"/>
    <w:bookmarkStart w:id="26" w:name="phase-3-community-integration-ongoing"/>
    <w:p>
      <w:pPr>
        <w:pStyle w:val="Heading3"/>
      </w:pPr>
      <w:r>
        <w:t xml:space="preserve">Phase 3: Community Integration (Ongoing)</w:t>
      </w:r>
    </w:p>
    <w:p>
      <w:pPr>
        <w:pStyle w:val="FirstParagraph"/>
      </w:pPr>
      <w:r>
        <w:t xml:space="preserve">- Sponsor the annual "Lyon Math Innovation Summit" at Confluence venue.</w:t>
      </w:r>
      <w:r>
        <w:t xml:space="preserve"> </w:t>
      </w:r>
      <w:r>
        <w:t xml:space="preserve">- Offer pro-bono mathematician support to Lyon-based startups via</w:t>
      </w:r>
      <w:r>
        <w:t xml:space="preserve"> </w:t>
      </w:r>
      <w:r>
        <w:rPr>
          <w:iCs/>
          <w:i/>
        </w:rPr>
        <w:t xml:space="preserve">Incubateur de Lyon</w:t>
      </w:r>
      <w:r>
        <w:t xml:space="preserve">.</w:t>
      </w:r>
      <w:r>
        <w:t xml:space="preserve"> </w:t>
      </w:r>
      <w:r>
        <w:t xml:space="preserve">- Develop French-language training modules for local engineering students at INSA Lyon.</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Lyon-Specific Focus</w:t>
            </w:r>
          </w:p>
        </w:tc>
      </w:tr>
      <w:tr>
        <w:tc>
          <w:tcPr/>
          <w:p>
            <w:pPr>
              <w:pStyle w:val="Compact"/>
              <w:jc w:val="left"/>
            </w:pPr>
            <w:r>
              <w:t xml:space="preserve">Q1 2024</w:t>
            </w:r>
          </w:p>
        </w:tc>
        <w:tc>
          <w:tcPr/>
          <w:p>
            <w:pPr>
              <w:pStyle w:val="Compact"/>
              <w:jc w:val="left"/>
            </w:pPr>
            <w:r>
              <w:t xml:space="preserve">Establish Lyon office; Hire 3 local mathematicians; Secure Safran pilot project.</w:t>
            </w:r>
          </w:p>
        </w:tc>
        <w:tc>
          <w:tcPr/>
          <w:p>
            <w:pPr>
              <w:pStyle w:val="Compact"/>
              <w:jc w:val="left"/>
            </w:pPr>
            <w:r>
              <w:t xml:space="preserve">Physical presence in La Part-Dieu business district for client accessibility.</w:t>
            </w:r>
          </w:p>
        </w:tc>
      </w:tr>
      <w:tr>
        <w:tc>
          <w:tcPr/>
          <w:p>
            <w:pPr>
              <w:pStyle w:val="Compact"/>
              <w:jc w:val="left"/>
            </w:pPr>
            <w:r>
              <w:t xml:space="preserve">Q2 2024</w:t>
            </w:r>
          </w:p>
        </w:tc>
        <w:tc>
          <w:tcPr/>
          <w:p>
            <w:pPr>
              <w:pStyle w:val="Compact"/>
              <w:jc w:val="left"/>
            </w:pPr>
            <w:r>
              <w:t xml:space="preserve">Lyon Tech Summit sponsorship; Launch "Mathematician Match" platform for local firms.</w:t>
            </w:r>
          </w:p>
        </w:tc>
        <w:tc>
          <w:tcPr/>
          <w:p>
            <w:pPr>
              <w:pStyle w:val="Compact"/>
              <w:jc w:val="left"/>
            </w:pPr>
            <w:r>
              <w:t xml:space="preserve">Integration with Lyon Innovation’s talent network.</w:t>
            </w:r>
          </w:p>
        </w:tc>
      </w:tr>
      <w:tr>
        <w:tc>
          <w:tcPr/>
          <w:p>
            <w:pPr>
              <w:pStyle w:val="Compact"/>
              <w:jc w:val="left"/>
            </w:pPr>
            <w:r>
              <w:t xml:space="preserve">Q3 2024</w:t>
            </w:r>
          </w:p>
        </w:tc>
        <w:tc>
          <w:tcPr/>
          <w:p>
            <w:pPr>
              <w:pStyle w:val="Compact"/>
              <w:jc w:val="left"/>
            </w:pPr>
            <w:r>
              <w:t xml:space="preserve">Deploy mathematicians to 5 health-tech clients in Biopôle cluster.</w:t>
            </w:r>
          </w:p>
        </w:tc>
        <w:tc>
          <w:tcPr/>
          <w:p>
            <w:pPr>
              <w:pStyle w:val="Compact"/>
              <w:jc w:val="left"/>
            </w:pPr>
            <w:r>
              <w:t xml:space="preserve">Tailored solutions for medical data compliance under French regulations.</w:t>
            </w:r>
          </w:p>
        </w:tc>
      </w:tr>
      <w:tr>
        <w:tc>
          <w:tcPr/>
          <w:p>
            <w:pPr>
              <w:pStyle w:val="Compact"/>
              <w:jc w:val="left"/>
            </w:pPr>
            <w:r>
              <w:t xml:space="preserve">Q4 2024</w:t>
            </w:r>
          </w:p>
        </w:tc>
        <w:tc>
          <w:tcPr/>
          <w:p>
            <w:pPr>
              <w:pStyle w:val="Compact"/>
              <w:jc w:val="left"/>
            </w:pPr>
            <w:r>
              <w:t xml:space="preserve">Launch referral program with Lyon Chamber of Commerce; Expand to Marseille.</w:t>
            </w:r>
          </w:p>
        </w:tc>
        <w:tc>
          <w:tcPr/>
          <w:p>
            <w:pPr>
              <w:pStyle w:val="Compact"/>
              <w:jc w:val="left"/>
            </w:pPr>
            <w:r>
              <w:t xml:space="preserve">Capture cross-regional demand from Lyon’s economic zone.</w:t>
            </w:r>
          </w:p>
        </w:tc>
      </w:tr>
    </w:tbl>
    <w:bookmarkEnd w:id="28"/>
    <w:bookmarkStart w:id="29" w:name="X8107479ab3b317387a08e7bebd2aca444f3f785"/>
    <w:p>
      <w:pPr>
        <w:pStyle w:val="Heading2"/>
      </w:pPr>
      <w:r>
        <w:t xml:space="preserve">Competitive Differentiation: Why Lyon Chooses Us</w:t>
      </w:r>
    </w:p>
    <w:p>
      <w:pPr>
        <w:pStyle w:val="FirstParagraph"/>
      </w:pPr>
      <w:r>
        <w:t xml:space="preserve">While Paris-based firms compete on global reach, our advantage is Lyon-centricity:</w:t>
      </w:r>
      <w:r>
        <w:t xml:space="preserve"> </w:t>
      </w:r>
      <w:r>
        <w:t xml:space="preserve">- **Localized Talent:** 85% of our mathematicians are based in Lyon or have lived there 3+ years.</w:t>
      </w:r>
      <w:r>
        <w:t xml:space="preserve"> </w:t>
      </w:r>
      <w:r>
        <w:t xml:space="preserve">- **Cultural Fluency:** Deep understanding of French business protocols (e.g., navigating "entretiens de direction" with CFOs).</w:t>
      </w:r>
      <w:r>
        <w:t xml:space="preserve"> </w:t>
      </w:r>
      <w:r>
        <w:t xml:space="preserve">- **Industry-Specific Math:** Mathematicians certified in Lyon-relevant domains (e.g., aerospace thermodynamics, French financial modeling standards).</w:t>
      </w:r>
    </w:p>
    <w:bookmarkEnd w:id="29"/>
    <w:bookmarkStart w:id="30" w:name="key-performance-indicators"/>
    <w:p>
      <w:pPr>
        <w:pStyle w:val="Heading2"/>
      </w:pPr>
      <w:r>
        <w:t xml:space="preserve">Key Performance Indicators</w:t>
      </w:r>
    </w:p>
    <w:p>
      <w:pPr>
        <w:pStyle w:val="FirstParagraph"/>
      </w:pPr>
      <w:r>
        <w:t xml:space="preserve">Success is measured through Lyon-specific metrics:</w:t>
      </w:r>
    </w:p>
    <w:p>
      <w:pPr>
        <w:numPr>
          <w:ilvl w:val="0"/>
          <w:numId w:val="1003"/>
        </w:numPr>
        <w:pStyle w:val="Compact"/>
      </w:pPr>
      <w:r>
        <w:rPr>
          <w:bCs/>
          <w:b/>
        </w:rPr>
        <w:t xml:space="preserve">Client Acquisition:</w:t>
      </w:r>
      <w:r>
        <w:t xml:space="preserve"> </w:t>
      </w:r>
      <w:r>
        <w:t xml:space="preserve">15+ Lyon-based enterprise clients by Q4 2024 (vs. Paris target: 8).</w:t>
      </w:r>
    </w:p>
    <w:p>
      <w:pPr>
        <w:numPr>
          <w:ilvl w:val="0"/>
          <w:numId w:val="1003"/>
        </w:numPr>
        <w:pStyle w:val="Compact"/>
      </w:pPr>
      <w:r>
        <w:rPr>
          <w:bCs/>
          <w:b/>
        </w:rPr>
        <w:t xml:space="preserve">Local Impact:</w:t>
      </w:r>
      <w:r>
        <w:t xml:space="preserve"> </w:t>
      </w:r>
      <w:r>
        <w:t xml:space="preserve">30% of projects delivered within Lyon’s innovation hubs (Biopôle, Confluence).</w:t>
      </w:r>
    </w:p>
    <w:p>
      <w:pPr>
        <w:numPr>
          <w:ilvl w:val="0"/>
          <w:numId w:val="1003"/>
        </w:numPr>
        <w:pStyle w:val="Compact"/>
      </w:pPr>
      <w:r>
        <w:rPr>
          <w:bCs/>
          <w:b/>
        </w:rPr>
        <w:t xml:space="preserve">Talent Retention:</w:t>
      </w:r>
      <w:r>
        <w:t xml:space="preserve"> </w:t>
      </w:r>
      <w:r>
        <w:t xml:space="preserve">≥90% mathematician retention rate in Lyon (vs. industry average 75%).</w:t>
      </w:r>
    </w:p>
    <w:p>
      <w:pPr>
        <w:numPr>
          <w:ilvl w:val="0"/>
          <w:numId w:val="1003"/>
        </w:numPr>
        <w:pStyle w:val="Compact"/>
      </w:pPr>
      <w:r>
        <w:rPr>
          <w:bCs/>
          <w:b/>
        </w:rPr>
        <w:t xml:space="preserve">Brand Recognition:</w:t>
      </w:r>
      <w:r>
        <w:t xml:space="preserve"> </w:t>
      </w:r>
      <w:r>
        <w:t xml:space="preserve">40% increase in "mathematician" keyword searches from Lyon region.</w:t>
      </w:r>
    </w:p>
    <w:bookmarkEnd w:id="30"/>
    <w:bookmarkStart w:id="31" w:name="X515e53c32691b63ca689fac9be3207ff37a87cb"/>
    <w:p>
      <w:pPr>
        <w:pStyle w:val="Heading2"/>
      </w:pPr>
      <w:r>
        <w:t xml:space="preserve">Conclusion: The Mathematician as Lyon's Innovation Catalyst</w:t>
      </w:r>
    </w:p>
    <w:p>
      <w:pPr>
        <w:pStyle w:val="FirstParagraph"/>
      </w:pPr>
      <w:r>
        <w:t xml:space="preserve">This Marketing Plan positions the mathematician not as a vendor, but as the indispensable catalyst for Lyon’s next wave of innovation. By embedding elite mathematical talent directly within the city’s economic fabric—from Safran facilities to municipal projects—we solve real challenges while building an ecosystem where French mathematical expertise drives regional growth. In France, where industry and academia are deeply intertwined, our model leverages Lyon’s unique position as a bridge between academic rigor and industrial application. This is more than a service; it’s the strategic deployment of mathematics to make Lyon Europe’s most data-savvy economic hub—and we will be its mathematician partner.</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for Lyon, France</dc:title>
  <dc:creator/>
  <dc:language>en</dc:language>
  <cp:keywords/>
  <dcterms:created xsi:type="dcterms:W3CDTF">2026-07-23T01:22:44Z</dcterms:created>
  <dcterms:modified xsi:type="dcterms:W3CDTF">2026-07-23T01:22:44Z</dcterms:modified>
</cp:coreProperties>
</file>

<file path=docProps/custom.xml><?xml version="1.0" encoding="utf-8"?>
<Properties xmlns="http://schemas.openxmlformats.org/officeDocument/2006/custom-properties" xmlns:vt="http://schemas.openxmlformats.org/officeDocument/2006/docPropsVTypes"/>
</file>