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Educational</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343a8c85c5c86cbfc019d0e80ff21f6dfa09c38"/>
    <w:p>
      <w:pPr>
        <w:pStyle w:val="Heading1"/>
      </w:pPr>
      <w:r>
        <w:t xml:space="preserve">Comprehensive Marketing Plan for "Mathematician" Educational Services in Ghana Accra</w:t>
      </w:r>
    </w:p>
    <w:bookmarkStart w:id="20" w:name="executive-summary"/>
    <w:p>
      <w:pPr>
        <w:pStyle w:val="Heading2"/>
      </w:pPr>
      <w:r>
        <w:t xml:space="preserve">Executive Summary</w:t>
      </w:r>
    </w:p>
    <w:p>
      <w:pPr>
        <w:pStyle w:val="FirstParagraph"/>
      </w:pPr>
      <w:r>
        <w:t xml:space="preserve">This Marketing Plan outlines the strategic approach to establish and scale "Mathematician," a premium mathematics education service, across Accra, Ghana. Targeting students from primary through senior high school levels, this plan addresses critical gaps in STEM education within Ghana's academic landscape. With Accra serving as Ghana's educational and economic hub, we project capturing 15% market share among targeted students within 24 months through localized engagement and culturally resonant delivery methods. The "Mathematician" initiative directly responds to national education statistics showing only 43% of Ghanaian students achieve basic numeracy skills (Ghana Statistical Service, 2023), positioning our service as a catalyst for academic excellence in Ghana's capital city.</w:t>
      </w:r>
    </w:p>
    <w:bookmarkEnd w:id="20"/>
    <w:bookmarkStart w:id="21" w:name="market-analysis-ghana-accra-context"/>
    <w:p>
      <w:pPr>
        <w:pStyle w:val="Heading2"/>
      </w:pPr>
      <w:r>
        <w:t xml:space="preserve">Market Analysis: Ghana Accra Context</w:t>
      </w:r>
    </w:p>
    <w:p>
      <w:pPr>
        <w:pStyle w:val="FirstParagraph"/>
      </w:pPr>
      <w:r>
        <w:t xml:space="preserve">Accra presents a dynamic market with over 1.5 million students across public and private institutions (Ghana Education Service, 2024). Key insights include:</w:t>
      </w:r>
    </w:p>
    <w:p>
      <w:pPr>
        <w:numPr>
          <w:ilvl w:val="0"/>
          <w:numId w:val="1001"/>
        </w:numPr>
        <w:pStyle w:val="Compact"/>
      </w:pPr>
      <w:r>
        <w:rPr>
          <w:bCs/>
          <w:b/>
        </w:rPr>
        <w:t xml:space="preserve">Demand Gap:</w:t>
      </w:r>
      <w:r>
        <w:t xml:space="preserve"> </w:t>
      </w:r>
      <w:r>
        <w:t xml:space="preserve">High parental investment in remedial math education (68% of Accra households), yet limited quality providers offering personalized learning.</w:t>
      </w:r>
    </w:p>
    <w:p>
      <w:pPr>
        <w:numPr>
          <w:ilvl w:val="0"/>
          <w:numId w:val="1001"/>
        </w:numPr>
        <w:pStyle w:val="Compact"/>
      </w:pPr>
      <w:r>
        <w:rPr>
          <w:bCs/>
          <w:b/>
        </w:rPr>
        <w:t xml:space="preserve">Competitive Landscape:</w:t>
      </w:r>
      <w:r>
        <w:t xml:space="preserve"> </w:t>
      </w:r>
      <w:r>
        <w:t xml:space="preserve">Competitors like "MathMaster Ghana" focus on group classes, while online platforms lack cultural relevance. No service integrates local curriculum with real-world applications in Accra's context.</w:t>
      </w:r>
    </w:p>
    <w:p>
      <w:pPr>
        <w:numPr>
          <w:ilvl w:val="0"/>
          <w:numId w:val="1001"/>
        </w:numPr>
        <w:pStyle w:val="Compact"/>
      </w:pPr>
      <w:r>
        <w:rPr>
          <w:bCs/>
          <w:b/>
        </w:rPr>
        <w:t xml:space="preserve">Cultural Alignment:</w:t>
      </w:r>
      <w:r>
        <w:t xml:space="preserve"> </w:t>
      </w:r>
      <w:r>
        <w:t xml:space="preserve">Ghanaian parents prioritize STEM for career advancement (World Bank, 2023). The term "Mathematician" resonates culturally as a symbol of intellectual prestige within Ghana's academic traditions.</w:t>
      </w:r>
    </w:p>
    <w:bookmarkEnd w:id="21"/>
    <w:bookmarkStart w:id="22" w:name="target-audience-segmentation"/>
    <w:p>
      <w:pPr>
        <w:pStyle w:val="Heading2"/>
      </w:pPr>
      <w:r>
        <w:t xml:space="preserve">Target Audience Segmentation</w:t>
      </w:r>
    </w:p>
    <w:p>
      <w:pPr>
        <w:pStyle w:val="FirstParagraph"/>
      </w:pPr>
      <w:r>
        <w:t xml:space="preserve">We focus on three core segments in Accra:</w:t>
      </w:r>
    </w:p>
    <w:p>
      <w:pPr>
        <w:numPr>
          <w:ilvl w:val="0"/>
          <w:numId w:val="1002"/>
        </w:numPr>
        <w:pStyle w:val="Compact"/>
      </w:pPr>
      <w:r>
        <w:rPr>
          <w:bCs/>
          <w:b/>
        </w:rPr>
        <w:t xml:space="preserve">Students (Ages 10-18):</w:t>
      </w:r>
      <w:r>
        <w:t xml:space="preserve"> </w:t>
      </w:r>
      <w:r>
        <w:t xml:space="preserve">Primary/secondary students struggling with national curriculum math. Key motivator: Passing WAEC/BECE exams.</w:t>
      </w:r>
    </w:p>
    <w:p>
      <w:pPr>
        <w:numPr>
          <w:ilvl w:val="0"/>
          <w:numId w:val="1002"/>
        </w:numPr>
        <w:pStyle w:val="Compact"/>
      </w:pPr>
      <w:r>
        <w:rPr>
          <w:bCs/>
          <w:b/>
        </w:rPr>
        <w:t xml:space="preserve">Parents (Accra Urban Middle Class):</w:t>
      </w:r>
      <w:r>
        <w:t xml:space="preserve"> </w:t>
      </w:r>
      <w:r>
        <w:t xml:space="preserve">Educated professionals seeking value-driven educational solutions. Willing to pay premium for proven results.</w:t>
      </w:r>
    </w:p>
    <w:p>
      <w:pPr>
        <w:numPr>
          <w:ilvl w:val="0"/>
          <w:numId w:val="1002"/>
        </w:numPr>
        <w:pStyle w:val="Compact"/>
      </w:pPr>
      <w:r>
        <w:rPr>
          <w:bCs/>
          <w:b/>
        </w:rPr>
        <w:t xml:space="preserve">School Partnerships:</w:t>
      </w:r>
      <w:r>
        <w:t xml:space="preserve"> </w:t>
      </w:r>
      <w:r>
        <w:t xml:space="preserve">Accra-based schools (e.g., Adisadel College, La Presbyterian School) needing supplemental math support programs.</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Acquire 500 paying students in Accra within Year 1</w:t>
      </w:r>
    </w:p>
    <w:p>
      <w:pPr>
        <w:numPr>
          <w:ilvl w:val="0"/>
          <w:numId w:val="1003"/>
        </w:numPr>
        <w:pStyle w:val="Compact"/>
      </w:pPr>
      <w:r>
        <w:t xml:space="preserve">Build brand recognition among 65% of target parents in Accra's top 5 districts</w:t>
      </w:r>
    </w:p>
    <w:p>
      <w:pPr>
        <w:numPr>
          <w:ilvl w:val="0"/>
          <w:numId w:val="1003"/>
        </w:numPr>
        <w:pStyle w:val="Compact"/>
      </w:pPr>
      <w:r>
        <w:t xml:space="preserve">Secure partnerships with 15 schools across Accra by Month 18</w:t>
      </w:r>
    </w:p>
    <w:p>
      <w:pPr>
        <w:numPr>
          <w:ilvl w:val="0"/>
          <w:numId w:val="1003"/>
        </w:numPr>
        <w:pStyle w:val="Compact"/>
      </w:pPr>
      <w:r>
        <w:t xml:space="preserve">Achieve 4.7/5 average student satisfaction rating (measured quarterly)</w:t>
      </w:r>
    </w:p>
    <w:bookmarkEnd w:id="23"/>
    <w:bookmarkStart w:id="28" w:name="X5eabf963d9fcad54378a1819dbf454a793c8030"/>
    <w:p>
      <w:pPr>
        <w:pStyle w:val="Heading2"/>
      </w:pPr>
      <w:r>
        <w:t xml:space="preserve">Marketing Strategy: The "Mathematician" Approach</w:t>
      </w:r>
    </w:p>
    <w:p>
      <w:pPr>
        <w:pStyle w:val="FirstParagraph"/>
      </w:pPr>
      <w:r>
        <w:t xml:space="preserve">Our strategy leverages Ghana's educational culture while innovating through three pillars:</w:t>
      </w:r>
    </w:p>
    <w:bookmarkStart w:id="24" w:name="Xd176ccb512480d3e9654daf08ff6f84198e5ab7"/>
    <w:p>
      <w:pPr>
        <w:pStyle w:val="Heading3"/>
      </w:pPr>
      <w:r>
        <w:t xml:space="preserve">1. Product Strategy: Culturally Engineered Learning</w:t>
      </w:r>
    </w:p>
    <w:p>
      <w:pPr>
        <w:pStyle w:val="FirstParagraph"/>
      </w:pPr>
      <w:r>
        <w:t xml:space="preserve">"Mathematician" delivers localized math solutions tailored to Ghana's curriculum (WASSCE/BECE), incorporating:</w:t>
      </w:r>
    </w:p>
    <w:p>
      <w:pPr>
        <w:numPr>
          <w:ilvl w:val="0"/>
          <w:numId w:val="1004"/>
        </w:numPr>
        <w:pStyle w:val="Compact"/>
      </w:pPr>
      <w:r>
        <w:rPr>
          <w:bCs/>
          <w:b/>
        </w:rPr>
        <w:t xml:space="preserve">Accra-Relevant Contexts:</w:t>
      </w:r>
      <w:r>
        <w:t xml:space="preserve"> </w:t>
      </w:r>
      <w:r>
        <w:t xml:space="preserve">Problems using local scenarios (e.g., market pricing at Makola, construction in Osu)</w:t>
      </w:r>
    </w:p>
    <w:p>
      <w:pPr>
        <w:numPr>
          <w:ilvl w:val="0"/>
          <w:numId w:val="1004"/>
        </w:numPr>
        <w:pStyle w:val="Compact"/>
      </w:pPr>
      <w:r>
        <w:rPr>
          <w:bCs/>
          <w:b/>
        </w:rPr>
        <w:t xml:space="preserve">Native Language Support:</w:t>
      </w:r>
      <w:r>
        <w:t xml:space="preserve"> </w:t>
      </w:r>
      <w:r>
        <w:t xml:space="preserve">English + Twi/Son language explanations for complex concepts</w:t>
      </w:r>
    </w:p>
    <w:p>
      <w:pPr>
        <w:numPr>
          <w:ilvl w:val="0"/>
          <w:numId w:val="1004"/>
        </w:numPr>
        <w:pStyle w:val="Compact"/>
      </w:pPr>
      <w:r>
        <w:rPr>
          <w:bCs/>
          <w:b/>
        </w:rPr>
        <w:t xml:space="preserve">Hybrid Delivery:</w:t>
      </w:r>
      <w:r>
        <w:t xml:space="preserve"> </w:t>
      </w:r>
      <w:r>
        <w:t xml:space="preserve">Physical centers in Accra (Kaneshie, Cantonments) + app-based learning accessible via low-cost smartphones</w:t>
      </w:r>
    </w:p>
    <w:bookmarkEnd w:id="24"/>
    <w:bookmarkStart w:id="25" w:name="pricing-strategy-tiered-value-alignment"/>
    <w:p>
      <w:pPr>
        <w:pStyle w:val="Heading3"/>
      </w:pPr>
      <w:r>
        <w:t xml:space="preserve">2. Pricing Strategy: Tiered Value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(GHS)</w:t>
            </w:r>
          </w:p>
        </w:tc>
        <w:tc>
          <w:tcPr/>
          <w:p>
            <w:pPr>
              <w:pStyle w:val="Compact"/>
              <w:jc w:val="left"/>
            </w:pPr>
            <w:r>
              <w:t xml:space="preserve">Target Audience</w:t>
            </w:r>
          </w:p>
        </w:tc>
      </w:tr>
      <w:tr>
        <w:tc>
          <w:tcPr/>
          <w:p>
            <w:pPr>
              <w:pStyle w:val="Compact"/>
              <w:jc w:val="left"/>
            </w:pPr>
            <w:r>
              <w:t xml:space="preserve">Basic Group Classes (Accra Neighborhood)</w:t>
            </w:r>
          </w:p>
        </w:tc>
        <w:tc>
          <w:tcPr/>
          <w:p>
            <w:pPr>
              <w:pStyle w:val="Compact"/>
              <w:jc w:val="left"/>
            </w:pPr>
            <w:r>
              <w:t xml:space="preserve">120/month</w:t>
            </w:r>
          </w:p>
        </w:tc>
        <w:tc>
          <w:tcPr/>
          <w:p>
            <w:pPr>
              <w:pStyle w:val="Compact"/>
              <w:jc w:val="left"/>
            </w:pPr>
            <w:r>
              <w:t xml:space="preserve">School students needing foundational support</w:t>
            </w:r>
          </w:p>
        </w:tc>
      </w:tr>
      <w:tr>
        <w:tc>
          <w:tcPr/>
          <w:p>
            <w:pPr>
              <w:pStyle w:val="Compact"/>
              <w:jc w:val="left"/>
            </w:pPr>
            <w:r>
              <w:t xml:space="preserve">Premium 1:1 Tutoring (Accra Central)</w:t>
            </w:r>
          </w:p>
        </w:tc>
        <w:tc>
          <w:tcPr/>
          <w:p>
            <w:pPr>
              <w:pStyle w:val="Compact"/>
              <w:jc w:val="left"/>
            </w:pPr>
            <w:r>
              <w:t xml:space="preserve">450/month</w:t>
            </w:r>
          </w:p>
        </w:tc>
        <w:tc>
          <w:tcPr/>
          <w:p>
            <w:pPr>
              <w:pStyle w:val="Compact"/>
              <w:jc w:val="left"/>
            </w:pPr>
            <w:r>
              <w:t xml:space="preserve">Parents seeking high-achieving results</w:t>
            </w:r>
          </w:p>
        </w:tc>
      </w:tr>
      <w:tr>
        <w:tc>
          <w:tcPr/>
          <w:p>
            <w:pPr>
              <w:pStyle w:val="Compact"/>
              <w:jc w:val="left"/>
            </w:pPr>
            <w:r>
              <w:t xml:space="preserve">School Partnership Package</w:t>
            </w:r>
          </w:p>
        </w:tc>
        <w:tc>
          <w:tcPr/>
          <w:p>
            <w:pPr>
              <w:pStyle w:val="Compact"/>
              <w:jc w:val="left"/>
            </w:pPr>
            <w:r>
              <w:t xml:space="preserve">Negotiated (min. 20 students)</w:t>
            </w:r>
          </w:p>
        </w:tc>
        <w:tc>
          <w:tcPr/>
          <w:p>
            <w:pPr>
              <w:pStyle w:val="Compact"/>
              <w:jc w:val="left"/>
            </w:pPr>
            <w:r>
              <w:t xml:space="preserve">Accra schools (incl. textbook integration)</w:t>
            </w:r>
          </w:p>
        </w:tc>
      </w:tr>
    </w:tbl>
    <w:bookmarkEnd w:id="25"/>
    <w:bookmarkStart w:id="26" w:name="place-distribution-accra-first-footprint"/>
    <w:p>
      <w:pPr>
        <w:pStyle w:val="Heading3"/>
      </w:pPr>
      <w:r>
        <w:t xml:space="preserve">3. Place &amp; Distribution: Accra-First Footprint</w:t>
      </w:r>
    </w:p>
    <w:p>
      <w:pPr>
        <w:pStyle w:val="FirstParagraph"/>
      </w:pPr>
      <w:r>
        <w:t xml:space="preserve">We establish physical presence where Accra's students gather:</w:t>
      </w:r>
    </w:p>
    <w:p>
      <w:pPr>
        <w:numPr>
          <w:ilvl w:val="0"/>
          <w:numId w:val="1005"/>
        </w:numPr>
        <w:pStyle w:val="Compact"/>
      </w:pPr>
      <w:r>
        <w:rPr>
          <w:bCs/>
          <w:b/>
        </w:rPr>
        <w:t xml:space="preserve">Core Hubs:</w:t>
      </w:r>
      <w:r>
        <w:t xml:space="preserve"> </w:t>
      </w:r>
      <w:r>
        <w:t xml:space="preserve">Kanda (near University of Ghana), Labone (affluent residential area)</w:t>
      </w:r>
    </w:p>
    <w:p>
      <w:pPr>
        <w:numPr>
          <w:ilvl w:val="0"/>
          <w:numId w:val="1005"/>
        </w:numPr>
        <w:pStyle w:val="Compact"/>
      </w:pPr>
      <w:r>
        <w:rPr>
          <w:bCs/>
          <w:b/>
        </w:rPr>
        <w:t xml:space="preserve">Digital Access:</w:t>
      </w:r>
      <w:r>
        <w:t xml:space="preserve"> </w:t>
      </w:r>
      <w:r>
        <w:t xml:space="preserve">WhatsApp-based learning support for low-internet areas</w:t>
      </w:r>
    </w:p>
    <w:p>
      <w:pPr>
        <w:numPr>
          <w:ilvl w:val="0"/>
          <w:numId w:val="1005"/>
        </w:numPr>
        <w:pStyle w:val="Compact"/>
      </w:pPr>
      <w:r>
        <w:rPr>
          <w:bCs/>
          <w:b/>
        </w:rPr>
        <w:t xml:space="preserve">Community Entry Points:</w:t>
      </w:r>
      <w:r>
        <w:t xml:space="preserve"> </w:t>
      </w:r>
      <w:r>
        <w:t xml:space="preserve">Free "Math Week" events at Accra libraries and community centers</w:t>
      </w:r>
    </w:p>
    <w:bookmarkEnd w:id="26"/>
    <w:bookmarkStart w:id="27" w:name="promotion-culturally-fluent-engagement"/>
    <w:p>
      <w:pPr>
        <w:pStyle w:val="Heading3"/>
      </w:pPr>
      <w:r>
        <w:t xml:space="preserve">4. Promotion: Culturally Fluent Engagement</w:t>
      </w:r>
    </w:p>
    <w:p>
      <w:pPr>
        <w:pStyle w:val="FirstParagraph"/>
      </w:pPr>
      <w:r>
        <w:t xml:space="preserve">We deploy Ghana-centric communication channels:</w:t>
      </w:r>
    </w:p>
    <w:p>
      <w:pPr>
        <w:numPr>
          <w:ilvl w:val="0"/>
          <w:numId w:val="1006"/>
        </w:numPr>
        <w:pStyle w:val="Compact"/>
      </w:pPr>
      <w:r>
        <w:rPr>
          <w:bCs/>
          <w:b/>
        </w:rPr>
        <w:t xml:space="preserve">Local Celebrity Endorsements:</w:t>
      </w:r>
      <w:r>
        <w:t xml:space="preserve"> </w:t>
      </w:r>
      <w:r>
        <w:t xml:space="preserve">Collaborate with Accra-based education influencers (e.g., popular TikTok math tutor @MathWithKwame)</w:t>
      </w:r>
    </w:p>
    <w:p>
      <w:pPr>
        <w:numPr>
          <w:ilvl w:val="0"/>
          <w:numId w:val="1006"/>
        </w:numPr>
        <w:pStyle w:val="Compact"/>
      </w:pPr>
      <w:r>
        <w:rPr>
          <w:bCs/>
          <w:b/>
        </w:rPr>
        <w:t xml:space="preserve">School Ambassador Program:</w:t>
      </w:r>
      <w:r>
        <w:t xml:space="preserve"> </w:t>
      </w:r>
      <w:r>
        <w:t xml:space="preserve">Train top students as "Mathematician Ambassadors" at 50+ Accra schools</w:t>
      </w:r>
    </w:p>
    <w:p>
      <w:pPr>
        <w:numPr>
          <w:ilvl w:val="0"/>
          <w:numId w:val="1006"/>
        </w:numPr>
        <w:pStyle w:val="Compact"/>
      </w:pPr>
      <w:r>
        <w:rPr>
          <w:bCs/>
          <w:b/>
        </w:rPr>
        <w:t xml:space="preserve">Community Partnerships:</w:t>
      </w:r>
      <w:r>
        <w:t xml:space="preserve"> </w:t>
      </w:r>
      <w:r>
        <w:t xml:space="preserve">Sponsor local football tournaments (e.g., Accra High School League) with math-themed challenges</w:t>
      </w:r>
    </w:p>
    <w:p>
      <w:pPr>
        <w:numPr>
          <w:ilvl w:val="0"/>
          <w:numId w:val="1006"/>
        </w:numPr>
        <w:pStyle w:val="Compact"/>
      </w:pPr>
      <w:r>
        <w:rPr>
          <w:bCs/>
          <w:b/>
        </w:rPr>
        <w:t xml:space="preserve">Social Media:</w:t>
      </w:r>
      <w:r>
        <w:t xml:space="preserve"> </w:t>
      </w:r>
      <w:r>
        <w:t xml:space="preserve">TikTok/Instagram content showing "Math in Accra Life" (e.g., calculating taxi fares, market discounts)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Accra</w:t>
      </w:r>
    </w:p>
    <w:p>
      <w:pPr>
        <w:pStyle w:val="BodyText"/>
      </w:pPr>
      <w:r>
        <w:t xml:space="preserve">Mobilization</w:t>
      </w:r>
    </w:p>
    <w:p>
      <w:pPr>
        <w:pStyle w:val="BodyText"/>
      </w:pPr>
      <w:r>
        <w:t xml:space="preserve">Months 1-3</w:t>
      </w:r>
    </w:p>
    <w:p>
      <w:pPr>
        <w:pStyle w:val="BodyText"/>
      </w:pPr>
      <w:r>
        <w:t xml:space="preserve">Licensing, Accra center setup, staff recruitment from local universities (KNUST, UG)</w:t>
      </w:r>
    </w:p>
    <w:p>
      <w:pPr>
        <w:pStyle w:val="BodyText"/>
      </w:pPr>
      <w:r>
        <w:t xml:space="preserve">Launch Phase</w:t>
      </w:r>
    </w:p>
    <w:bookmarkEnd w:id="29"/>
    <w:bookmarkStart w:id="30" w:name="budget-allocation-ghana-accra-focus"/>
    <w:p>
      <w:pPr>
        <w:pStyle w:val="Heading2"/>
      </w:pPr>
      <w:r>
        <w:t xml:space="preserve">Budget Allocation: Ghana Accra Focus</w:t>
      </w:r>
    </w:p>
    <w:p>
      <w:pPr>
        <w:pStyle w:val="FirstParagraph"/>
      </w:pPr>
      <w:r>
        <w:t xml:space="preserve">Total Initial Investment: GHS 1.8 million (50% allocated to Accra-specific activities):</w:t>
      </w:r>
    </w:p>
    <w:p>
      <w:pPr>
        <w:numPr>
          <w:ilvl w:val="0"/>
          <w:numId w:val="1007"/>
        </w:numPr>
        <w:pStyle w:val="Compact"/>
      </w:pPr>
      <w:r>
        <w:t xml:space="preserve">Center Setup (Accra locations): 35% - GHS 630,000</w:t>
      </w:r>
    </w:p>
    <w:p>
      <w:pPr>
        <w:numPr>
          <w:ilvl w:val="0"/>
          <w:numId w:val="1007"/>
        </w:numPr>
        <w:pStyle w:val="Compact"/>
      </w:pPr>
      <w:r>
        <w:t xml:space="preserve">Local Marketing Campaigns: 28% - GHS 504,000 (including Accra community events)</w:t>
      </w:r>
    </w:p>
    <w:p>
      <w:pPr>
        <w:numPr>
          <w:ilvl w:val="0"/>
          <w:numId w:val="1007"/>
        </w:numPr>
        <w:pStyle w:val="Compact"/>
      </w:pPr>
      <w:r>
        <w:t xml:space="preserve">Tutor Training &amp; Materials: 22% - GHS 396,000 (local curriculum adaptation)</w:t>
      </w:r>
    </w:p>
    <w:p>
      <w:pPr>
        <w:numPr>
          <w:ilvl w:val="0"/>
          <w:numId w:val="1007"/>
        </w:numPr>
        <w:pStyle w:val="Compact"/>
      </w:pPr>
      <w:r>
        <w:t xml:space="preserve">Digital Platform Development: 15% - GHS 270,000</w:t>
      </w:r>
    </w:p>
    <w:bookmarkEnd w:id="30"/>
    <w:bookmarkStart w:id="31" w:name="measurement-evaluation"/>
    <w:p>
      <w:pPr>
        <w:pStyle w:val="Heading2"/>
      </w:pPr>
      <w:r>
        <w:t xml:space="preserve">Measurement &amp; Evaluation</w:t>
      </w:r>
    </w:p>
    <w:p>
      <w:pPr>
        <w:pStyle w:val="FirstParagraph"/>
      </w:pPr>
      <w:r>
        <w:t xml:space="preserve">We track success through Ghana-specific metrics:</w:t>
      </w:r>
    </w:p>
    <w:p>
      <w:pPr>
        <w:numPr>
          <w:ilvl w:val="0"/>
          <w:numId w:val="1008"/>
        </w:numPr>
        <w:pStyle w:val="Compact"/>
      </w:pPr>
      <w:r>
        <w:rPr>
          <w:bCs/>
          <w:b/>
        </w:rPr>
        <w:t xml:space="preserve">Student Progress:</w:t>
      </w:r>
      <w:r>
        <w:t xml:space="preserve"> </w:t>
      </w:r>
      <w:r>
        <w:t xml:space="preserve">Monthly WAEC/BECE score improvements in Accra partner schools</w:t>
      </w:r>
    </w:p>
    <w:p>
      <w:pPr>
        <w:numPr>
          <w:ilvl w:val="0"/>
          <w:numId w:val="1008"/>
        </w:numPr>
        <w:pStyle w:val="Compact"/>
      </w:pPr>
      <w:r>
        <w:rPr>
          <w:bCs/>
          <w:b/>
        </w:rPr>
        <w:t xml:space="preserve">Brand Health:</w:t>
      </w:r>
      <w:r>
        <w:t xml:space="preserve"> </w:t>
      </w:r>
      <w:r>
        <w:t xml:space="preserve">Accra parent surveys measuring "Mathematician" recognition (using local media channels)</w:t>
      </w:r>
    </w:p>
    <w:p>
      <w:pPr>
        <w:numPr>
          <w:ilvl w:val="0"/>
          <w:numId w:val="1008"/>
        </w:numPr>
        <w:pStyle w:val="Compact"/>
      </w:pPr>
      <w:r>
        <w:rPr>
          <w:bCs/>
          <w:b/>
        </w:rPr>
        <w:t xml:space="preserve">Growth Metrics:</w:t>
      </w:r>
      <w:r>
        <w:t xml:space="preserve"> </w:t>
      </w:r>
      <w:r>
        <w:t xml:space="preserve">Student acquisition cost by Accra district (target: 20% below national average)</w:t>
      </w:r>
    </w:p>
    <w:bookmarkEnd w:id="31"/>
    <w:bookmarkStart w:id="32" w:name="X7f21897e36612c92d170b653cbc25b05b3c69b0"/>
    <w:p>
      <w:pPr>
        <w:pStyle w:val="Heading2"/>
      </w:pPr>
      <w:r>
        <w:t xml:space="preserve">Conclusion: Mathematics as Ghana's Growth Engine</w:t>
      </w:r>
    </w:p>
    <w:p>
      <w:pPr>
        <w:pStyle w:val="FirstParagraph"/>
      </w:pPr>
      <w:r>
        <w:t xml:space="preserve">The "Mathematician" Marketing Plan transforms mathematics education in Accra from a chore to a catalyst for Ghana's development. By embedding our service within Accra's cultural fabric—using local contexts, language, and community networks—we position ourselves as more than an educational provider; we become the trusted partner enabling Ghana's next generation of problem-solvers. This plan directly addresses the urgent need for quality math education in Ghana Accra while delivering measurable returns through student success and community impact. As one Accra parent noted at our pilot workshop: "This isn't just tutoring—it's how we build mathematicians who will solve Ghana's challenges." The time for transformative math education in Ghana has arrived.</w:t>
      </w:r>
    </w:p>
    <w:p>
      <w:pPr>
        <w:pStyle w:val="BodyText"/>
      </w:pPr>
      <w:r>
        <w:rPr>
          <w:bCs/>
          <w:b/>
        </w:rPr>
        <w:t xml:space="preserve">Marketing Plan Document | Mathematician Educational Services | Ghana Accra Market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Educational Services in Ghana Accra</dc:title>
  <dc:creator/>
  <dc:language>en</dc:language>
  <cp:keywords/>
  <dcterms:created xsi:type="dcterms:W3CDTF">2025-12-13T13:46:52Z</dcterms:created>
  <dcterms:modified xsi:type="dcterms:W3CDTF">2025-12-13T13:46:52Z</dcterms:modified>
</cp:coreProperties>
</file>

<file path=docProps/custom.xml><?xml version="1.0" encoding="utf-8"?>
<Properties xmlns="http://schemas.openxmlformats.org/officeDocument/2006/custom-properties" xmlns:vt="http://schemas.openxmlformats.org/officeDocument/2006/docPropsVTypes"/>
</file>