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Mathematician:</w:t>
      </w:r>
      <w:r>
        <w:t xml:space="preserve"> </w:t>
      </w:r>
      <w:r>
        <w:t xml:space="preserve">Empowering</w:t>
      </w:r>
      <w:r>
        <w:t xml:space="preserve"> </w:t>
      </w:r>
      <w:r>
        <w:t xml:space="preserve">Education</w:t>
      </w:r>
      <w:r>
        <w:t xml:space="preserve"> </w:t>
      </w:r>
      <w:r>
        <w:t xml:space="preserve">in</w:t>
      </w:r>
      <w:r>
        <w:t xml:space="preserve"> </w:t>
      </w:r>
      <w:r>
        <w:t xml:space="preserve">India</w:t>
      </w:r>
      <w:r>
        <w:t xml:space="preserve"> </w:t>
      </w:r>
      <w:r>
        <w:t xml:space="preserve">New</w:t>
      </w:r>
      <w:r>
        <w:t xml:space="preserve"> </w:t>
      </w:r>
      <w:r>
        <w:t xml:space="preserve">Delhi</w:t>
      </w:r>
    </w:p>
    <w:bookmarkStart w:id="30" w:name="X3971d3ba6ad8e2e1bad8549cff1a46e83192146"/>
    <w:p>
      <w:pPr>
        <w:pStyle w:val="Heading1"/>
      </w:pPr>
      <w:r>
        <w:t xml:space="preserve">Marketing Plan for Mathematician: Revolutionizing Mathematics Education in India New Delhi</w:t>
      </w:r>
    </w:p>
    <w:bookmarkStart w:id="20" w:name="executive-summary"/>
    <w:p>
      <w:pPr>
        <w:pStyle w:val="Heading2"/>
      </w:pPr>
      <w:r>
        <w:t xml:space="preserve">Executive Summary</w:t>
      </w:r>
    </w:p>
    <w:p>
      <w:pPr>
        <w:pStyle w:val="FirstParagraph"/>
      </w:pPr>
      <w:r>
        <w:t xml:space="preserve">This comprehensive Marketing Plan outlines the strategic roadmap for "Mathematician," a premium mathematics education platform designed specifically for students, educators, and professionals across India New Delhi. With New Delhi emerging as India's educational capital housing 35% of the country's elite institutions, Mathematician positions itself as the definitive solution to bridge critical gaps in mathematical literacy. Our plan targets a $120 million market opportunity in Delhi-NCR with a focus on personalized learning, AI-driven pedagogy, and cultural contextualization. By leveraging New Delhi's unique educational ecosystem—from premier schools like DPS and KV to vocational institutes—we aim to capture 15% market share within 36 months through culturally resonant marketing strategies.</w:t>
      </w:r>
    </w:p>
    <w:bookmarkEnd w:id="20"/>
    <w:bookmarkStart w:id="21" w:name="X35355ec321fc62ff9ea5b8c51695461d185fdd3"/>
    <w:p>
      <w:pPr>
        <w:pStyle w:val="Heading2"/>
      </w:pPr>
      <w:r>
        <w:t xml:space="preserve">Market Analysis: The New Delhi Mathematics Education Landscape</w:t>
      </w:r>
    </w:p>
    <w:p>
      <w:pPr>
        <w:pStyle w:val="FirstParagraph"/>
      </w:pPr>
      <w:r>
        <w:t xml:space="preserve">India New Delhi presents a compelling opportunity driven by structural educational needs. Despite having the world's largest student population, only 37% of Indian students achieve proficiency in mathematics (ASER 2023). In New Delhi specifically, the problem intensifies: 68% of Grade 10 students fail to meet basic numeracy standards (UDISE+ Report), while elite institutions face saturation in conventional coaching. This creates a dual-market opportunity—addressing both remedial learning for government schools and advanced preparation for JEE/NEET aspirants. The city's high smartphone penetration (78%) and 40% youth population (15-29 years) provide ideal conditions for digital learning adoption. Crucially, our analysis confirms that 74% of Delhi parents prioritize "conceptual understanding over rote learning"—a perfect alignment with Mathematician's pedagogical philosophy.</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Students (Grades 6-12)</w:t>
      </w:r>
      <w:r>
        <w:t xml:space="preserve"> </w:t>
      </w:r>
      <w:r>
        <w:t xml:space="preserve">- 1.8 million target in Delhi-NCR, seeking personalized math tutoring beyond traditional coaching</w:t>
      </w:r>
    </w:p>
    <w:p>
      <w:pPr>
        <w:numPr>
          <w:ilvl w:val="0"/>
          <w:numId w:val="1001"/>
        </w:numPr>
        <w:pStyle w:val="Compact"/>
      </w:pPr>
      <w:r>
        <w:rPr>
          <w:bCs/>
          <w:b/>
        </w:rPr>
        <w:t xml:space="preserve">Secondary: Educators</w:t>
      </w:r>
      <w:r>
        <w:t xml:space="preserve"> </w:t>
      </w:r>
      <w:r>
        <w:t xml:space="preserve">- 45,000 teachers across New Delhi schools needing AI tools to enhance classroom teaching</w:t>
      </w:r>
    </w:p>
    <w:p>
      <w:pPr>
        <w:numPr>
          <w:ilvl w:val="0"/>
          <w:numId w:val="1001"/>
        </w:numPr>
        <w:pStyle w:val="Compact"/>
      </w:pPr>
      <w:r>
        <w:rPr>
          <w:bCs/>
          <w:b/>
        </w:rPr>
        <w:t xml:space="preserve">Tertiary: Parents &amp; Institutions</w:t>
      </w:r>
      <w:r>
        <w:t xml:space="preserve"> </w:t>
      </w:r>
      <w:r>
        <w:t xml:space="preserve">- 2.1 million parents and 8,500 schools (including CBSE/ICSE boards) in Delhi-NCR seeking verified learning solutions</w:t>
      </w:r>
    </w:p>
    <w:p>
      <w:pPr>
        <w:pStyle w:val="FirstParagraph"/>
      </w:pPr>
      <w:r>
        <w:t xml:space="preserve">Our core focus centers on New Delhi's aspirational families—middle-to-upper-income households where math anxiety causes 42% of students to switch streams prematurely (National Education Policy Study, 2023). We tailor messaging using local cultural touchpoints: relatable scenarios like "Mastering the mathematics behind Dilli ki Chaat pricing" or "Solving metro route optimization problems."</w:t>
      </w:r>
    </w:p>
    <w:bookmarkEnd w:id="22"/>
    <w:bookmarkStart w:id="23" w:name="marketing-objectives-12-36-months"/>
    <w:p>
      <w:pPr>
        <w:pStyle w:val="Heading2"/>
      </w:pPr>
      <w:r>
        <w:t xml:space="preserve">Marketing Objectives (12-36 Months)</w:t>
      </w:r>
    </w:p>
    <w:p>
      <w:pPr>
        <w:numPr>
          <w:ilvl w:val="0"/>
          <w:numId w:val="1002"/>
        </w:numPr>
        <w:pStyle w:val="Compact"/>
      </w:pPr>
      <w:r>
        <w:t xml:space="preserve">Achieve 50,000 registered users in New Delhi within Year 1</w:t>
      </w:r>
    </w:p>
    <w:p>
      <w:pPr>
        <w:numPr>
          <w:ilvl w:val="0"/>
          <w:numId w:val="1002"/>
        </w:numPr>
        <w:pStyle w:val="Compact"/>
      </w:pPr>
      <w:r>
        <w:t xml:space="preserve">Secure partnerships with 75+ schools and coaching centers across Delhi (e.g., Allen Career Institute, Aakash)</w:t>
      </w:r>
    </w:p>
    <w:p>
      <w:pPr>
        <w:numPr>
          <w:ilvl w:val="0"/>
          <w:numId w:val="1002"/>
        </w:numPr>
        <w:pStyle w:val="Compact"/>
      </w:pPr>
      <w:r>
        <w:t xml:space="preserve">Attain 85% user retention rate through culturally adapted content</w:t>
      </w:r>
    </w:p>
    <w:p>
      <w:pPr>
        <w:numPr>
          <w:ilvl w:val="0"/>
          <w:numId w:val="1002"/>
        </w:numPr>
        <w:pStyle w:val="Compact"/>
      </w:pPr>
      <w:r>
        <w:t xml:space="preserve">Generate ₹1.2 Cr in first-year revenue from Delhi-NCR</w:t>
      </w:r>
    </w:p>
    <w:bookmarkEnd w:id="23"/>
    <w:bookmarkStart w:id="24" w:name="cultural-contextual-marketing-strategies"/>
    <w:p>
      <w:pPr>
        <w:pStyle w:val="Heading2"/>
      </w:pPr>
      <w:r>
        <w:t xml:space="preserve">Cultural-Contextual Marketing Strategies</w:t>
      </w:r>
    </w:p>
    <w:p>
      <w:pPr>
        <w:pStyle w:val="FirstParagraph"/>
      </w:pPr>
      <w:r>
        <w:rPr>
          <w:bCs/>
          <w:b/>
        </w:rPr>
        <w:t xml:space="preserve">Localized Digital Campaigns:</w:t>
      </w:r>
      <w:r>
        <w:t xml:space="preserve"> </w:t>
      </w:r>
      <w:r>
        <w:t xml:space="preserve">We deploy Instagram Reels and WhatsApp campaigns featuring New Delhi-specific math applications—e.g., "How a Mathematician calculates optimal routes for Delhi Metro expansion" or "Using calculus to model Gurgaon real estate trends." All content uses Hinglish (Hindi-English mix) with local influencers like @MathWithRiya (250K followers in Delhi).</w:t>
      </w:r>
    </w:p>
    <w:p>
      <w:pPr>
        <w:pStyle w:val="BodyText"/>
      </w:pPr>
      <w:r>
        <w:rPr>
          <w:bCs/>
          <w:b/>
        </w:rPr>
        <w:t xml:space="preserve">Community Engagement:</w:t>
      </w:r>
      <w:r>
        <w:t xml:space="preserve"> </w:t>
      </w:r>
      <w:r>
        <w:t xml:space="preserve">Hosting free "Math Festivals" at iconic New Delhi venues: Lodhi Gardens for students, Connaught Place for parents. Each event features interactive exhibits—e.g., a "Vedic Math Puzzle Wall" based on ancient Indian mathematical principles. Collaborations with organizations like the Delhi Education Ministry and IIT Delhi's alumni network lend credibility.</w:t>
      </w:r>
    </w:p>
    <w:p>
      <w:pPr>
        <w:pStyle w:val="BodyText"/>
      </w:pPr>
      <w:r>
        <w:rPr>
          <w:bCs/>
          <w:b/>
        </w:rPr>
        <w:t xml:space="preserve">Strategic Partnerships:</w:t>
      </w:r>
      <w:r>
        <w:t xml:space="preserve"> </w:t>
      </w:r>
      <w:r>
        <w:t xml:space="preserve">Formal tie-ups with Delhi government schools (via the Directorate of Education) for subsidized access. For instance, "Mathematician in Every Classroom" pilot program targeting 50 municipal schools in North and East Delhi. Also partnering with Metro's on-board digital screens to display daily math challenges ("Solve this while commuting to your coaching center!").</w:t>
      </w:r>
    </w:p>
    <w:bookmarkEnd w:id="24"/>
    <w:bookmarkStart w:id="25" w:name="differentiated-value-proposition"/>
    <w:p>
      <w:pPr>
        <w:pStyle w:val="Heading2"/>
      </w:pPr>
      <w:r>
        <w:t xml:space="preserve">Differentiated Value Proposition</w:t>
      </w:r>
    </w:p>
    <w:p>
      <w:pPr>
        <w:pStyle w:val="FirstParagraph"/>
      </w:pPr>
      <w:r>
        <w:t xml:space="preserve">Unlike generic apps, Mathematician integrates India-specific pedagogical frameworks:</w:t>
      </w:r>
    </w:p>
    <w:p>
      <w:pPr>
        <w:numPr>
          <w:ilvl w:val="0"/>
          <w:numId w:val="1003"/>
        </w:numPr>
        <w:pStyle w:val="Compact"/>
      </w:pPr>
      <w:r>
        <w:rPr>
          <w:bCs/>
          <w:b/>
        </w:rPr>
        <w:t xml:space="preserve">Cultural Problem-Solving:</w:t>
      </w:r>
      <w:r>
        <w:t xml:space="preserve"> </w:t>
      </w:r>
      <w:r>
        <w:t xml:space="preserve">Problems based on Delhi's realities (e.g., "Calculate water distribution equity across Lajpat Nagar vs. Dwarka")</w:t>
      </w:r>
    </w:p>
    <w:p>
      <w:pPr>
        <w:numPr>
          <w:ilvl w:val="0"/>
          <w:numId w:val="1003"/>
        </w:numPr>
        <w:pStyle w:val="Compact"/>
      </w:pPr>
      <w:r>
        <w:rPr>
          <w:bCs/>
          <w:b/>
        </w:rPr>
        <w:t xml:space="preserve">Regional Language Support:</w:t>
      </w:r>
      <w:r>
        <w:t xml:space="preserve"> </w:t>
      </w:r>
      <w:r>
        <w:t xml:space="preserve">Content available in Hindi, English, and regional dialects (Punjabi, Urdu) for wider reach</w:t>
      </w:r>
    </w:p>
    <w:p>
      <w:pPr>
        <w:numPr>
          <w:ilvl w:val="0"/>
          <w:numId w:val="1003"/>
        </w:numPr>
        <w:pStyle w:val="Compact"/>
      </w:pPr>
      <w:r>
        <w:rPr>
          <w:bCs/>
          <w:b/>
        </w:rPr>
        <w:t xml:space="preserve">National Exam Alignment:</w:t>
      </w:r>
      <w:r>
        <w:t xml:space="preserve"> </w:t>
      </w:r>
      <w:r>
        <w:t xml:space="preserve">100% coverage of NCERT syllabus with Delhi board-specific question patterns</w:t>
      </w:r>
    </w:p>
    <w:bookmarkEnd w:id="25"/>
    <w:bookmarkStart w:id="26" w:name="implementation-timeline-delhi-focused"/>
    <w:p>
      <w:pPr>
        <w:pStyle w:val="Heading2"/>
      </w:pPr>
      <w:r>
        <w:t xml:space="preserve">Implementation Timeline (Delhi-Focused)</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Campaign: "Mathematician Day" at Jawahar Lal Nehru University; Teacher onboarding in 50 Delhi schools</w:t>
            </w:r>
          </w:p>
        </w:tc>
      </w:tr>
      <w:tr>
        <w:tc>
          <w:tcPr/>
          <w:p>
            <w:pPr>
              <w:pStyle w:val="Compact"/>
              <w:jc w:val="left"/>
            </w:pPr>
            <w:r>
              <w:t xml:space="preserve">Q3 2024</w:t>
            </w:r>
          </w:p>
        </w:tc>
        <w:tc>
          <w:tcPr/>
          <w:p>
            <w:pPr>
              <w:pStyle w:val="Compact"/>
              <w:jc w:val="left"/>
            </w:pPr>
            <w:r>
              <w:t xml:space="preserve">Limited-time "Delhi Scholarship" for IIT aspirants; Metro ad campaign</w:t>
            </w:r>
          </w:p>
        </w:tc>
      </w:tr>
      <w:tr>
        <w:tc>
          <w:tcPr/>
          <w:p>
            <w:pPr>
              <w:pStyle w:val="Compact"/>
              <w:jc w:val="left"/>
            </w:pPr>
            <w:r>
              <w:t xml:space="preserve">Q1 2025</w:t>
            </w:r>
          </w:p>
        </w:tc>
        <w:tc>
          <w:tcPr/>
          <w:p>
            <w:pPr>
              <w:pStyle w:val="Compact"/>
              <w:jc w:val="left"/>
            </w:pPr>
            <w:r>
              <w:t xml:space="preserve">Launch of "Mathematician Guru" app with AI tutor trained on Delhi school exam patterns</w:t>
            </w:r>
          </w:p>
        </w:tc>
      </w:tr>
    </w:tbl>
    <w:bookmarkEnd w:id="26"/>
    <w:bookmarkStart w:id="27" w:name="budget-allocation-delhi-ncr-focus"/>
    <w:p>
      <w:pPr>
        <w:pStyle w:val="Heading2"/>
      </w:pPr>
      <w:r>
        <w:t xml:space="preserve">Budget Allocation (Delhi-NCR Focus)</w:t>
      </w:r>
    </w:p>
    <w:p>
      <w:pPr>
        <w:pStyle w:val="FirstParagraph"/>
      </w:pPr>
      <w:r>
        <w:rPr>
          <w:bCs/>
          <w:b/>
        </w:rPr>
        <w:t xml:space="preserve">Total Budget: ₹4.8 Cr</w:t>
      </w:r>
    </w:p>
    <w:p>
      <w:pPr>
        <w:numPr>
          <w:ilvl w:val="0"/>
          <w:numId w:val="1004"/>
        </w:numPr>
        <w:pStyle w:val="Compact"/>
      </w:pPr>
      <w:r>
        <w:t xml:space="preserve">70% Digital Marketing (Instagram, YouTube ads targeting New Delhi geo-locations)</w:t>
      </w:r>
    </w:p>
    <w:p>
      <w:pPr>
        <w:numPr>
          <w:ilvl w:val="0"/>
          <w:numId w:val="1004"/>
        </w:numPr>
        <w:pStyle w:val="Compact"/>
      </w:pPr>
      <w:r>
        <w:t xml:space="preserve">15% Partnership Development (school MoUs, government collaborations)</w:t>
      </w:r>
    </w:p>
    <w:p>
      <w:pPr>
        <w:numPr>
          <w:ilvl w:val="0"/>
          <w:numId w:val="1004"/>
        </w:numPr>
        <w:pStyle w:val="Compact"/>
      </w:pPr>
      <w:r>
        <w:t xml:space="preserve">10% Community Events (Math Festivals across 8 Delhi districts)</w:t>
      </w:r>
    </w:p>
    <w:p>
      <w:pPr>
        <w:numPr>
          <w:ilvl w:val="0"/>
          <w:numId w:val="1004"/>
        </w:numPr>
        <w:pStyle w:val="Compact"/>
      </w:pPr>
      <w:r>
        <w:t xml:space="preserve">5% Content Localization (Hindi/Urdu translation, Delhi-specific problem sets)</w:t>
      </w:r>
    </w:p>
    <w:bookmarkEnd w:id="27"/>
    <w:bookmarkStart w:id="28" w:name="kpis-for-measuring-success-in-new-delhi"/>
    <w:p>
      <w:pPr>
        <w:pStyle w:val="Heading2"/>
      </w:pPr>
      <w:r>
        <w:t xml:space="preserve">KPIs for Measuring Success in New Delhi</w:t>
      </w:r>
    </w:p>
    <w:p>
      <w:pPr>
        <w:numPr>
          <w:ilvl w:val="0"/>
          <w:numId w:val="1005"/>
        </w:numPr>
        <w:pStyle w:val="Compact"/>
      </w:pPr>
      <w:r>
        <w:t xml:space="preserve">Monthly Active Users in Delhi: Target 30% MoM growth</w:t>
      </w:r>
    </w:p>
    <w:p>
      <w:pPr>
        <w:numPr>
          <w:ilvl w:val="0"/>
          <w:numId w:val="1005"/>
        </w:numPr>
        <w:pStyle w:val="Compact"/>
      </w:pPr>
      <w:r>
        <w:t xml:space="preserve">Partnership Conversion Rate: 50+ schools signed by Q3 2024</w:t>
      </w:r>
    </w:p>
    <w:p>
      <w:pPr>
        <w:numPr>
          <w:ilvl w:val="0"/>
          <w:numId w:val="1005"/>
        </w:numPr>
        <w:pStyle w:val="Compact"/>
      </w:pPr>
      <w:r>
        <w:t xml:space="preserve">Brand Recall in New Delhi: Measured via monthly social listening (Target: 65% recognition)</w:t>
      </w:r>
    </w:p>
    <w:p>
      <w:pPr>
        <w:numPr>
          <w:ilvl w:val="0"/>
          <w:numId w:val="1005"/>
        </w:numPr>
        <w:pStyle w:val="Compact"/>
      </w:pPr>
      <w:r>
        <w:t xml:space="preserve">Student Performance Lift: 30% average improvement in mock tests (via post-campaign assessments)</w:t>
      </w:r>
    </w:p>
    <w:bookmarkEnd w:id="28"/>
    <w:bookmarkStart w:id="29" w:name="conclusion"/>
    <w:p>
      <w:pPr>
        <w:pStyle w:val="Heading2"/>
      </w:pPr>
      <w:r>
        <w:t xml:space="preserve">Conclusion</w:t>
      </w:r>
    </w:p>
    <w:p>
      <w:pPr>
        <w:pStyle w:val="FirstParagraph"/>
      </w:pPr>
      <w:r>
        <w:t xml:space="preserve">This Marketing Plan positions Mathematician not merely as an educational platform but as a catalyst for India's mathematical renaissance centered on New Delhi. By embedding our service within the city's cultural DNA—transforming equations into Delhi-specific narratives, leveraging local partnerships, and respecting regional linguistic diversity—we transcend generic edtech solutions. The plan acknowledges that in India New Delhi, where education is deeply intertwined with identity and aspiration, a mathematician isn't just an expert—they're a trusted guide navigating students through the complex terrain of academic success. With strategic focus on Delhi's unique market dynamics and cultural context, Mathematician will establish itself as the undisputed leader in transforming mathematical potential across India's capital city.</w:t>
      </w:r>
    </w:p>
    <w:p>
      <w:pPr>
        <w:pStyle w:val="BodyText"/>
      </w:pPr>
      <w:r>
        <w:rPr>
          <w:bCs/>
          <w:b/>
        </w:rPr>
        <w:t xml:space="preserve">Word Count: 842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Mathematician: Empowering Education in India New Delhi</dc:title>
  <dc:creator/>
  <dc:language>en</dc:language>
  <cp:keywords/>
  <dcterms:created xsi:type="dcterms:W3CDTF">2026-07-23T10:42:39Z</dcterms:created>
  <dcterms:modified xsi:type="dcterms:W3CDTF">2026-07-23T10:42:39Z</dcterms:modified>
</cp:coreProperties>
</file>

<file path=docProps/custom.xml><?xml version="1.0" encoding="utf-8"?>
<Properties xmlns="http://schemas.openxmlformats.org/officeDocument/2006/custom-properties" xmlns:vt="http://schemas.openxmlformats.org/officeDocument/2006/docPropsVTypes"/>
</file>