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Services</w:t>
      </w:r>
      <w:r>
        <w:t xml:space="preserve"> </w:t>
      </w:r>
      <w:r>
        <w:t xml:space="preserve">in</w:t>
      </w:r>
      <w:r>
        <w:t xml:space="preserve"> </w:t>
      </w:r>
      <w:r>
        <w:t xml:space="preserve">Baghdad</w:t>
      </w:r>
    </w:p>
    <w:bookmarkStart w:id="33" w:name="Xe94d2eea550eb7b80549054e7011e66b53daead"/>
    <w:p>
      <w:pPr>
        <w:pStyle w:val="Heading1"/>
      </w:pPr>
      <w:r>
        <w:t xml:space="preserve">Comprehensive Marketing Plan: Elevating Mathematical Excellence at Mathematician in Iraq Baghdad</w:t>
      </w:r>
    </w:p>
    <w:bookmarkStart w:id="20" w:name="executive-summary"/>
    <w:p>
      <w:pPr>
        <w:pStyle w:val="Heading2"/>
      </w:pPr>
      <w:r>
        <w:t xml:space="preserve">Executive Summary</w:t>
      </w:r>
    </w:p>
    <w:p>
      <w:pPr>
        <w:pStyle w:val="FirstParagraph"/>
      </w:pPr>
      <w:r>
        <w:t xml:space="preserve">This strategic marketing plan outlines the roadmap for "Mathematician," a premium mathematics education initiative designed to transform mathematical literacy across Baghdad, Iraq. With Iraq's education system facing critical challenges in STEM proficiency, Mathematician positions itself as the catalyst for empowering students, teachers, and professionals through culturally relevant mathematical solutions. Our mission is to become Baghdad's most trusted mathematics ecosystem by 2027, directly addressing Iraq's urgent need for quantitative skills in a rapidly evolving economy. This plan details our entry strategy into the Baghdad market with specific tactics for sustainable growth within Iraq's unique socio-educational landscape.</w:t>
      </w:r>
    </w:p>
    <w:bookmarkEnd w:id="20"/>
    <w:bookmarkStart w:id="21" w:name="market-analysis-the-baghdad-imperative"/>
    <w:p>
      <w:pPr>
        <w:pStyle w:val="Heading2"/>
      </w:pPr>
      <w:r>
        <w:t xml:space="preserve">Market Analysis: The Baghdad Imperative</w:t>
      </w:r>
    </w:p>
    <w:p>
      <w:pPr>
        <w:pStyle w:val="FirstParagraph"/>
      </w:pPr>
      <w:r>
        <w:t xml:space="preserve">Budget and national education statistics reveal a critical gap—only 34% of Iraqi students demonstrate basic mathematical competency (Ministry of Education, 2023). In Baghdad alone, over 1.8 million schoolchildren grapple with outdated curricula and scarce specialized resources. The post-conflict era has created unprecedented demand for skilled professionals in engineering, finance, and technology—sectors where mathematical proficiency is non-negotiable. Competitor analysis shows existing tutoring services lack cultural adaptation: they replicate Western models without addressing Baghdad's contextual challenges like internet instability or Arabic-language pedagogical gaps. Mathematician uniquely bridges this by developing indigenous content validated by Iraqi educators.</w:t>
      </w:r>
    </w:p>
    <w:bookmarkEnd w:id="21"/>
    <w:bookmarkStart w:id="22" w:name="target-audience-segmentation"/>
    <w:p>
      <w:pPr>
        <w:pStyle w:val="Heading2"/>
      </w:pPr>
      <w:r>
        <w:t xml:space="preserve">Target Audience Segmentation</w:t>
      </w:r>
    </w:p>
    <w:p>
      <w:pPr>
        <w:pStyle w:val="FirstParagraph"/>
      </w:pPr>
      <w:r>
        <w:t xml:space="preserve">We prioritize three high-impact segments in Iraq Baghdad:</w:t>
      </w:r>
    </w:p>
    <w:p>
      <w:pPr>
        <w:numPr>
          <w:ilvl w:val="0"/>
          <w:numId w:val="1001"/>
        </w:numPr>
        <w:pStyle w:val="Compact"/>
      </w:pPr>
      <w:r>
        <w:rPr>
          <w:bCs/>
          <w:b/>
        </w:rPr>
        <w:t xml:space="preserve">Secondary School Students (13-18 years):</w:t>
      </w:r>
      <w:r>
        <w:t xml:space="preserve"> </w:t>
      </w:r>
      <w:r>
        <w:t xml:space="preserve">67% of Baghdad's youth, struggling with national exams and lacking personalized support. Our "Mathematician Pathway" offers adaptive learning aligned with Iraq's National Curriculum.</w:t>
      </w:r>
    </w:p>
    <w:p>
      <w:pPr>
        <w:numPr>
          <w:ilvl w:val="0"/>
          <w:numId w:val="1001"/>
        </w:numPr>
        <w:pStyle w:val="Compact"/>
      </w:pPr>
      <w:r>
        <w:rPr>
          <w:bCs/>
          <w:b/>
        </w:rPr>
        <w:t xml:space="preserve">Teachers &amp; Educators:</w:t>
      </w:r>
      <w:r>
        <w:t xml:space="preserve"> </w:t>
      </w:r>
      <w:r>
        <w:t xml:space="preserve">42,000+ teachers in Baghdad needing professional development. Our "Mathematician Mentor" certification program provides free Arabic-language training on modern pedagogy.</w:t>
      </w:r>
    </w:p>
    <w:p>
      <w:pPr>
        <w:numPr>
          <w:ilvl w:val="0"/>
          <w:numId w:val="1001"/>
        </w:numPr>
        <w:pStyle w:val="Compact"/>
      </w:pPr>
      <w:r>
        <w:rPr>
          <w:bCs/>
          <w:b/>
        </w:rPr>
        <w:t xml:space="preserve">Professionals &amp; University Students:</w:t>
      </w:r>
      <w:r>
        <w:t xml:space="preserve"> </w:t>
      </w:r>
      <w:r>
        <w:t xml:space="preserve">180,000+ university students and early-career professionals requiring applied mathematics skills for Iraq's oil, IT, and construction sectors. Our "Mathematician Pro" subscription delivers industry-specific problem sets.</w:t>
      </w:r>
    </w:p>
    <w:bookmarkEnd w:id="22"/>
    <w:bookmarkStart w:id="23" w:name="marketing-objectives-2024-2026"/>
    <w:p>
      <w:pPr>
        <w:pStyle w:val="Heading2"/>
      </w:pPr>
      <w:r>
        <w:t xml:space="preserve">Marketing Objectives (2024-2026)</w:t>
      </w:r>
    </w:p>
    <w:p>
      <w:pPr>
        <w:pStyle w:val="FirstParagraph"/>
      </w:pPr>
      <w:r>
        <w:t xml:space="preserve">Within 3 years, Mathematician will achieve:</w:t>
      </w:r>
    </w:p>
    <w:p>
      <w:pPr>
        <w:numPr>
          <w:ilvl w:val="0"/>
          <w:numId w:val="1002"/>
        </w:numPr>
        <w:pStyle w:val="Compact"/>
      </w:pPr>
      <w:r>
        <w:t xml:space="preserve">Achieve 75% brand recognition among Baghdad secondary schools through community engagement</w:t>
      </w:r>
    </w:p>
    <w:bookmarkEnd w:id="23"/>
    <w:bookmarkStart w:id="28" w:name="X9bb35c5aed14c7a4c31be4b30023eeae542ed54"/>
    <w:p>
      <w:pPr>
        <w:pStyle w:val="Heading2"/>
      </w:pPr>
      <w:r>
        <w:t xml:space="preserve">Marketing Strategies: The Mathematician Framework</w:t>
      </w:r>
    </w:p>
    <w:bookmarkStart w:id="24" w:name="X1ba3a61be333bdaf359d7f696e3b2a6ff8b9169"/>
    <w:p>
      <w:pPr>
        <w:pStyle w:val="Heading3"/>
      </w:pPr>
      <w:r>
        <w:t xml:space="preserve">Product Strategy: Culturally Embedded Mathematics</w:t>
      </w:r>
    </w:p>
    <w:p>
      <w:pPr>
        <w:pStyle w:val="FirstParagraph"/>
      </w:pPr>
      <w:r>
        <w:t xml:space="preserve">Mathematician's core offering includes:</w:t>
      </w:r>
    </w:p>
    <w:p>
      <w:pPr>
        <w:numPr>
          <w:ilvl w:val="0"/>
          <w:numId w:val="1003"/>
        </w:numPr>
        <w:pStyle w:val="Compact"/>
      </w:pPr>
      <w:r>
        <w:rPr>
          <w:iCs/>
          <w:i/>
        </w:rPr>
        <w:t xml:space="preserve">Baghdad Math Academy:</w:t>
      </w:r>
      <w:r>
        <w:t xml:space="preserve"> </w:t>
      </w:r>
      <w:r>
        <w:t xml:space="preserve">Mobile-first platform with offline access (addressing connectivity issues), featuring Arabic/English content developed by Baghdad-based educators. Includes problem sets using Iraqi contexts (e.g., "Calculate water distribution efficiency for Karbala's infrastructure")</w:t>
      </w:r>
    </w:p>
    <w:p>
      <w:pPr>
        <w:numPr>
          <w:ilvl w:val="0"/>
          <w:numId w:val="1003"/>
        </w:numPr>
        <w:pStyle w:val="Compact"/>
      </w:pPr>
      <w:r>
        <w:rPr>
          <w:iCs/>
          <w:i/>
        </w:rPr>
        <w:t xml:space="preserve">Mathematician Community Hubs:</w:t>
      </w:r>
      <w:r>
        <w:t xml:space="preserve"> </w:t>
      </w:r>
      <w:r>
        <w:t xml:space="preserve">Physical centers in 5 strategic Baghdad locations (Karkh, Al-Rusafa, Sadr City) offering free weekly workshops and device lending for digital access</w:t>
      </w:r>
    </w:p>
    <w:p>
      <w:pPr>
        <w:numPr>
          <w:ilvl w:val="0"/>
          <w:numId w:val="1003"/>
        </w:numPr>
        <w:pStyle w:val="Compact"/>
      </w:pPr>
      <w:r>
        <w:rPr>
          <w:iCs/>
          <w:i/>
        </w:rPr>
        <w:t xml:space="preserve">Educator Certification:</w:t>
      </w:r>
      <w:r>
        <w:t xml:space="preserve"> </w:t>
      </w:r>
      <w:r>
        <w:t xml:space="preserve">Nationally recognized training for teachers, co-developed with Baghdad University's Mathematics Department</w:t>
      </w:r>
    </w:p>
    <w:bookmarkEnd w:id="24"/>
    <w:bookmarkStart w:id="25" w:name="pricing-strategy-tiered-accessibility"/>
    <w:p>
      <w:pPr>
        <w:pStyle w:val="Heading3"/>
      </w:pPr>
      <w:r>
        <w:t xml:space="preserve">Pricing Strategy: Tiered Accessibility</w:t>
      </w:r>
    </w:p>
    <w:p>
      <w:pPr>
        <w:pStyle w:val="FirstParagraph"/>
      </w:pPr>
      <w:r>
        <w:t xml:space="preserve">Adopting Iraq-specific economic realities:</w:t>
      </w:r>
    </w:p>
    <w:p>
      <w:pPr>
        <w:numPr>
          <w:ilvl w:val="0"/>
          <w:numId w:val="1004"/>
        </w:numPr>
        <w:pStyle w:val="Compact"/>
      </w:pPr>
      <w:r>
        <w:rPr>
          <w:bCs/>
          <w:b/>
        </w:rPr>
        <w:t xml:space="preserve">Free Tier:</w:t>
      </w:r>
      <w:r>
        <w:t xml:space="preserve"> </w:t>
      </w:r>
      <w:r>
        <w:t xml:space="preserve">Basic curriculum access for all Baghdad public school students via SMS and low-bandwidth web</w:t>
      </w:r>
    </w:p>
    <w:p>
      <w:pPr>
        <w:numPr>
          <w:ilvl w:val="0"/>
          <w:numId w:val="1004"/>
        </w:numPr>
        <w:pStyle w:val="Compact"/>
      </w:pPr>
      <w:r>
        <w:rPr>
          <w:bCs/>
          <w:b/>
        </w:rPr>
        <w:t xml:space="preserve">Premium Tier ($1.99/month):</w:t>
      </w:r>
      <w:r>
        <w:t xml:space="preserve"> </w:t>
      </w:r>
      <w:r>
        <w:t xml:space="preserve">Advanced problem-solving with personalized feedback (subsidized by corporate partners)</w:t>
      </w:r>
    </w:p>
    <w:p>
      <w:pPr>
        <w:numPr>
          <w:ilvl w:val="0"/>
          <w:numId w:val="1004"/>
        </w:numPr>
        <w:pStyle w:val="Compact"/>
      </w:pPr>
      <w:r>
        <w:rPr>
          <w:bCs/>
          <w:b/>
        </w:rPr>
        <w:t xml:space="preserve">Government Partnership Model:</w:t>
      </w:r>
      <w:r>
        <w:t xml:space="preserve"> </w:t>
      </w:r>
      <w:r>
        <w:t xml:space="preserve">$0.50/student for Baghdad Ministry of Education contracts, funded through Iraq's STEM development budget</w:t>
      </w:r>
    </w:p>
    <w:bookmarkEnd w:id="25"/>
    <w:bookmarkStart w:id="26" w:name="X50b179ed56f5503d1b6b36a5f168616cb58b368"/>
    <w:p>
      <w:pPr>
        <w:pStyle w:val="Heading3"/>
      </w:pPr>
      <w:r>
        <w:t xml:space="preserve">Distribution Strategy: Baghdad-First Reach</w:t>
      </w:r>
    </w:p>
    <w:p>
      <w:pPr>
        <w:pStyle w:val="FirstParagraph"/>
      </w:pPr>
      <w:r>
        <w:t xml:space="preserve">We deploy a "Hyperlocal" distribution model to overcome infrastructure barriers:</w:t>
      </w:r>
    </w:p>
    <w:p>
      <w:pPr>
        <w:numPr>
          <w:ilvl w:val="0"/>
          <w:numId w:val="1005"/>
        </w:numPr>
        <w:pStyle w:val="Compact"/>
      </w:pPr>
      <w:r>
        <w:t xml:space="preserve">Collaborate with Baghdad's 500+ public schools for direct student onboarding via school administrators</w:t>
      </w:r>
    </w:p>
    <w:p>
      <w:pPr>
        <w:numPr>
          <w:ilvl w:val="0"/>
          <w:numId w:val="1005"/>
        </w:numPr>
        <w:pStyle w:val="Compact"/>
      </w:pPr>
      <w:r>
        <w:t xml:space="preserve">Partner with Iraqi telecommunication leaders (e.g., Zain Iraq, Korek) for free data bundles during Math Awareness Month</w:t>
      </w:r>
    </w:p>
    <w:p>
      <w:pPr>
        <w:numPr>
          <w:ilvl w:val="0"/>
          <w:numId w:val="1005"/>
        </w:numPr>
        <w:pStyle w:val="Compact"/>
      </w:pPr>
      <w:r>
        <w:t xml:space="preserve">Establish "Mathematician Ambassadors" in each Baghdad district—trusted community figures who promote services door-to-door</w:t>
      </w:r>
    </w:p>
    <w:bookmarkEnd w:id="26"/>
    <w:bookmarkStart w:id="27" w:name="X9a70db656e121bf3aa152b7c08e891228cb59a6"/>
    <w:p>
      <w:pPr>
        <w:pStyle w:val="Heading3"/>
      </w:pPr>
      <w:r>
        <w:t xml:space="preserve">Promotion Strategy: Culturally Resonant Messaging</w:t>
      </w:r>
    </w:p>
    <w:p>
      <w:pPr>
        <w:pStyle w:val="FirstParagraph"/>
      </w:pPr>
      <w:r>
        <w:t xml:space="preserve">Our communication avoids generic global marketing, instead using:</w:t>
      </w:r>
    </w:p>
    <w:p>
      <w:pPr>
        <w:numPr>
          <w:ilvl w:val="0"/>
          <w:numId w:val="1006"/>
        </w:numPr>
        <w:pStyle w:val="Compact"/>
      </w:pPr>
      <w:r>
        <w:rPr>
          <w:iCs/>
          <w:i/>
        </w:rPr>
        <w:t xml:space="preserve">Baghdad Heritage Campaigns:</w:t>
      </w:r>
      <w:r>
        <w:t xml:space="preserve"> </w:t>
      </w:r>
      <w:r>
        <w:t xml:space="preserve">Social media videos featuring local mathematicians (e.g., Dr. Maryam Mirzakhani's legacy adapted to Iraqi students) with Arabic voiceovers</w:t>
      </w:r>
    </w:p>
    <w:p>
      <w:pPr>
        <w:numPr>
          <w:ilvl w:val="0"/>
          <w:numId w:val="1006"/>
        </w:numPr>
        <w:pStyle w:val="Compact"/>
      </w:pPr>
      <w:r>
        <w:rPr>
          <w:iCs/>
          <w:i/>
        </w:rPr>
        <w:t xml:space="preserve">Religious &amp; Cultural Alignment:</w:t>
      </w:r>
      <w:r>
        <w:t xml:space="preserve"> </w:t>
      </w:r>
      <w:r>
        <w:t xml:space="preserve">Emphasizing mathematics as "Islamic science" through partnerships with Baghdad's Al-Mustafa Mosque and Dar al-Kutub library</w:t>
      </w:r>
    </w:p>
    <w:p>
      <w:pPr>
        <w:numPr>
          <w:ilvl w:val="0"/>
          <w:numId w:val="1006"/>
        </w:numPr>
        <w:pStyle w:val="Compact"/>
      </w:pPr>
      <w:r>
        <w:rPr>
          <w:iCs/>
          <w:i/>
        </w:rPr>
        <w:t xml:space="preserve">School Events:</w:t>
      </w:r>
      <w:r>
        <w:t xml:space="preserve"> </w:t>
      </w:r>
      <w:r>
        <w:t xml:space="preserve">Annual "Math Day" at Baghdad University featuring Iraqi engineers presenting real-world applications (e.g., "How Math Builds Your Neighborhood")</w:t>
      </w:r>
    </w:p>
    <w:bookmarkEnd w:id="27"/>
    <w:bookmarkEnd w:id="28"/>
    <w:bookmarkStart w:id="29" w:name="Xd64c5bfd940bfecbf2a56567ec35acba32eaf6b"/>
    <w:p>
      <w:pPr>
        <w:pStyle w:val="Heading2"/>
      </w:pPr>
      <w:r>
        <w:t xml:space="preserve">Implementation Timeline: Baghdad-Driven Rollout</w:t>
      </w:r>
    </w:p>
    <w:p>
      <w:pPr>
        <w:pStyle w:val="FirstParagraph"/>
      </w:pPr>
      <w:r>
        <w:rPr>
          <w:bCs/>
          <w:b/>
        </w:rPr>
        <w:t xml:space="preserve">Q1 2024:</w:t>
      </w:r>
      <w:r>
        <w:t xml:space="preserve"> </w:t>
      </w:r>
      <w:r>
        <w:t xml:space="preserve">Pilot launch in 3 Baghdad schools (Al-Farabi High, Al-Mustafa, and Al-Sadr) with 500 students. Secure MoU with Ministry of Education.</w:t>
      </w:r>
    </w:p>
    <w:p>
      <w:pPr>
        <w:pStyle w:val="BodyText"/>
      </w:pPr>
      <w:r>
        <w:rPr>
          <w:bCs/>
          <w:b/>
        </w:rPr>
        <w:t xml:space="preserve">Q3 2024:</w:t>
      </w:r>
      <w:r>
        <w:t xml:space="preserve"> </w:t>
      </w:r>
      <w:r>
        <w:t xml:space="preserve">Open first Community Hub in Sadr City. Train initial cohort of 150 teachers via Baghdad University partnership.</w:t>
      </w:r>
    </w:p>
    <w:p>
      <w:pPr>
        <w:pStyle w:val="BodyText"/>
      </w:pPr>
      <w:r>
        <w:rPr>
          <w:bCs/>
          <w:b/>
        </w:rPr>
        <w:t xml:space="preserve">H1 2025:</w:t>
      </w:r>
      <w:r>
        <w:t xml:space="preserve"> </w:t>
      </w:r>
      <w:r>
        <w:t xml:space="preserve">Scale to all Baghdad governorate schools. Launch corporate "Math for Industry" program with Iraq's largest private sector employers.</w:t>
      </w:r>
    </w:p>
    <w:p>
      <w:pPr>
        <w:pStyle w:val="BodyText"/>
      </w:pPr>
      <w:r>
        <w:rPr>
          <w:bCs/>
          <w:b/>
        </w:rPr>
        <w:t xml:space="preserve">Q4 2026:</w:t>
      </w:r>
      <w:r>
        <w:t xml:space="preserve"> </w:t>
      </w:r>
      <w:r>
        <w:t xml:space="preserve">Expand to Mosul and Erbil while maintaining Baghdad as headquarters. Achieve national recognition as Iraq's mathematics leader.</w:t>
      </w:r>
    </w:p>
    <w:bookmarkEnd w:id="29"/>
    <w:bookmarkStart w:id="30" w:name="Xdc2858c697e0e87f8c2281a2629da632dddf6c6"/>
    <w:p>
      <w:pPr>
        <w:pStyle w:val="Heading2"/>
      </w:pPr>
      <w:r>
        <w:t xml:space="preserve">Budget Allocation: Strategic Investment in Baghdad</w:t>
      </w:r>
    </w:p>
    <w:p>
      <w:pPr>
        <w:pStyle w:val="FirstParagraph"/>
      </w:pPr>
      <w:r>
        <w:t xml:space="preserve">Category</w:t>
      </w:r>
    </w:p>
    <w:p>
      <w:pPr>
        <w:pStyle w:val="BodyText"/>
      </w:pPr>
      <w:r>
        <w:t xml:space="preserve">Allocation (% of Budget)</w:t>
      </w:r>
    </w:p>
    <w:p>
      <w:pPr>
        <w:pStyle w:val="BodyText"/>
      </w:pPr>
      <w:r>
        <w:t xml:space="preserve">Baghdad-Specific Impact</w:t>
      </w:r>
    </w:p>
    <w:p>
      <w:pPr>
        <w:pStyle w:val="BodyText"/>
      </w:pPr>
      <w:r>
        <w:t xml:space="preserve">Content Development (Arabic-Contextual)</w:t>
      </w:r>
    </w:p>
    <w:p>
      <w:pPr>
        <w:pStyle w:val="BodyText"/>
      </w:pPr>
      <w:r>
        <w:t xml:space="preserve">35%</w:t>
      </w:r>
    </w:p>
    <w:p>
      <w:pPr>
        <w:pStyle w:val="BodyText"/>
      </w:pPr>
      <w:r>
        <w:t xml:space="preserve">Hires Baghdad-based math educators for culturally relevant curriculum</w:t>
      </w:r>
    </w:p>
    <w:p>
      <w:pPr>
        <w:pStyle w:val="BodyText"/>
      </w:pPr>
      <w:r>
        <w:t xml:space="preserve">Community Hubs &amp; Ambassadors</w:t>
      </w:r>
    </w:p>
    <w:p>
      <w:pPr>
        <w:pStyle w:val="BodyText"/>
      </w:pPr>
      <w:r>
        <w:t xml:space="preserve">25%</w:t>
      </w:r>
    </w:p>
    <w:p>
      <w:pPr>
        <w:pStyle w:val="BodyText"/>
      </w:pPr>
      <w:r>
        <w:t xml:space="preserve">Creates 100+ local jobs in Baghdad's underserved neighborhoods</w:t>
      </w:r>
    </w:p>
    <w:p>
      <w:pPr>
        <w:pStyle w:val="BodyText"/>
      </w:pPr>
      <w:r>
        <w:t xml:space="preserve">Digital Infrastructure (Offline-First)</w:t>
      </w:r>
    </w:p>
    <w:p>
      <w:pPr>
        <w:pStyle w:val="BodyText"/>
      </w:pPr>
      <w:r>
        <w:t xml:space="preserve">20%</w:t>
      </w:r>
    </w:p>
    <w:p>
      <w:pPr>
        <w:pStyle w:val="BodyText"/>
      </w:pPr>
      <w:r>
        <w:t xml:space="preserve">Tailored for Baghdad's low-connectivity zones</w:t>
      </w:r>
    </w:p>
    <w:p>
      <w:pPr>
        <w:pStyle w:val="BodyText"/>
      </w:pPr>
      <w:r>
        <w:t xml:space="preserve">Partnership &amp; Outreach</w:t>
      </w:r>
    </w:p>
    <w:p>
      <w:pPr>
        <w:pStyle w:val="BodyText"/>
      </w:pPr>
      <w:r>
        <w:t xml:space="preserve">20%</w:t>
      </w:r>
    </w:p>
    <w:p>
      <w:pPr>
        <w:pStyle w:val="BodyText"/>
      </w:pPr>
      <w:r>
        <w:t xml:space="preserve">Cultivates relationships with Baghdad's influential mosques and schools</w:t>
      </w:r>
    </w:p>
    <w:bookmarkEnd w:id="30"/>
    <w:bookmarkStart w:id="31" w:name="X4c61e47227708c08a1c138cf9182c9e01497afc"/>
    <w:p>
      <w:pPr>
        <w:pStyle w:val="Heading2"/>
      </w:pPr>
      <w:r>
        <w:t xml:space="preserve">Evaluation Metrics: Measuring Mathematician's Impact in Iraq</w:t>
      </w:r>
    </w:p>
    <w:p>
      <w:pPr>
        <w:pStyle w:val="FirstParagraph"/>
      </w:pPr>
      <w:r>
        <w:t xml:space="preserve">We track success through Iraqi-specific KPIs:</w:t>
      </w:r>
    </w:p>
    <w:p>
      <w:pPr>
        <w:numPr>
          <w:ilvl w:val="0"/>
          <w:numId w:val="1007"/>
        </w:numPr>
        <w:pStyle w:val="Compact"/>
      </w:pPr>
      <w:r>
        <w:rPr>
          <w:bCs/>
          <w:b/>
        </w:rPr>
        <w:t xml:space="preserve">Academic Improvement:</w:t>
      </w:r>
      <w:r>
        <w:t xml:space="preserve"> </w:t>
      </w:r>
      <w:r>
        <w:t xml:space="preserve">40% increase in Baghdad schools' average math scores within 18 months</w:t>
      </w:r>
    </w:p>
    <w:p>
      <w:pPr>
        <w:numPr>
          <w:ilvl w:val="0"/>
          <w:numId w:val="1007"/>
        </w:numPr>
        <w:pStyle w:val="Compact"/>
      </w:pPr>
      <w:r>
        <w:rPr>
          <w:bCs/>
          <w:b/>
        </w:rPr>
        <w:t xml:space="preserve">Community Reach:</w:t>
      </w:r>
      <w:r>
        <w:t xml:space="preserve"> </w:t>
      </w:r>
      <w:r>
        <w:t xml:space="preserve">15,000+ Baghdad residents engaged monthly through Community Hubs</w:t>
      </w:r>
    </w:p>
    <w:p>
      <w:pPr>
        <w:numPr>
          <w:ilvl w:val="0"/>
          <w:numId w:val="1007"/>
        </w:numPr>
        <w:pStyle w:val="Compact"/>
      </w:pPr>
      <w:r>
        <w:rPr>
          <w:bCs/>
          <w:b/>
        </w:rPr>
        <w:t xml:space="preserve">Cultural Relevance:</w:t>
      </w:r>
      <w:r>
        <w:t xml:space="preserve"> </w:t>
      </w:r>
      <w:r>
        <w:t xml:space="preserve">Minimum 90% satisfaction rate from Baghdad educators on localized content</w:t>
      </w:r>
    </w:p>
    <w:p>
      <w:pPr>
        <w:numPr>
          <w:ilvl w:val="0"/>
          <w:numId w:val="1007"/>
        </w:numPr>
        <w:pStyle w:val="Compact"/>
      </w:pPr>
      <w:r>
        <w:rPr>
          <w:bCs/>
          <w:b/>
        </w:rPr>
        <w:t xml:space="preserve">Economic Impact:</w:t>
      </w:r>
      <w:r>
        <w:t xml:space="preserve"> </w:t>
      </w:r>
      <w:r>
        <w:t xml:space="preserve">25% of Math Pro subscribers reporting career advancement in Baghdad's job market</w:t>
      </w:r>
    </w:p>
    <w:bookmarkEnd w:id="31"/>
    <w:bookmarkStart w:id="32" w:name="X8b522fd5a857290c5c387b20cccd121415fa043"/>
    <w:p>
      <w:pPr>
        <w:pStyle w:val="Heading2"/>
      </w:pPr>
      <w:r>
        <w:t xml:space="preserve">Conclusion: Mathematics as Iraq's Engine for Tomorrow</w:t>
      </w:r>
    </w:p>
    <w:p>
      <w:pPr>
        <w:pStyle w:val="FirstParagraph"/>
      </w:pPr>
      <w:r>
        <w:t xml:space="preserve">The Mathematician initiative is not merely an educational service—it is a strategic investment in Baghdad's human capital. By anchoring our marketing within Iraq's cultural fabric and addressing Baghdad-specific barriers, we transform mathematical learning from a privilege into a fundamental right for every young Iraqi. This Marketing Plan positions Mathematician as the indispensable catalyst for closing Baghdad's skills gap, fostering innovation in Iraq's economy, and proving that with the right strategy, mathematics can be both accessible and profoundly meaningful in Iraq Baghdad. Our success will define the future of mathematical excellence across all of Iraq.</w:t>
      </w:r>
    </w:p>
    <w:p>
      <w:pPr>
        <w:pStyle w:val="BodyText"/>
      </w:pPr>
      <w:r>
        <w:rPr>
          <w:bCs/>
          <w:b/>
        </w:rPr>
        <w:t xml:space="preserve">Mathematician: Where Every Equation Builds a Better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Services in Baghdad</dc:title>
  <dc:creator/>
  <dc:language>en</dc:language>
  <cp:keywords/>
  <dcterms:created xsi:type="dcterms:W3CDTF">2025-12-12T20:06:47Z</dcterms:created>
  <dcterms:modified xsi:type="dcterms:W3CDTF">2025-12-12T20:06:47Z</dcterms:modified>
</cp:coreProperties>
</file>

<file path=docProps/custom.xml><?xml version="1.0" encoding="utf-8"?>
<Properties xmlns="http://schemas.openxmlformats.org/officeDocument/2006/custom-properties" xmlns:vt="http://schemas.openxmlformats.org/officeDocument/2006/docPropsVTypes"/>
</file>