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for</w:t>
      </w:r>
      <w:r>
        <w:t xml:space="preserve"> </w:t>
      </w:r>
      <w:r>
        <w:t xml:space="preserve">Italy</w:t>
      </w:r>
      <w:r>
        <w:t xml:space="preserve"> </w:t>
      </w:r>
      <w:r>
        <w:t xml:space="preserve">Rome</w:t>
      </w:r>
    </w:p>
    <w:bookmarkStart w:id="29" w:name="X7c10af1a88d12324c0f594ff3cdd91d069bf5e9"/>
    <w:p>
      <w:pPr>
        <w:pStyle w:val="Heading1"/>
      </w:pPr>
      <w:r>
        <w:t xml:space="preserve">Comprehensive Marketing Plan for "Mathematician" in Italy Rome</w:t>
      </w:r>
    </w:p>
    <w:bookmarkStart w:id="20" w:name="executive-summary"/>
    <w:p>
      <w:pPr>
        <w:pStyle w:val="Heading2"/>
      </w:pPr>
      <w:r>
        <w:t xml:space="preserve">Executive Summary</w:t>
      </w:r>
    </w:p>
    <w:p>
      <w:pPr>
        <w:pStyle w:val="FirstParagraph"/>
      </w:pPr>
      <w:r>
        <w:t xml:space="preserve">This Marketing Plan outlines the strategic deployment of "Mathematician," an innovative mathematics education platform, targeting Rome, Italy. Designed specifically for the Italian academic landscape, this initiative leverages Rome's rich intellectual heritage and high concentration of educational institutions to establish "Mathematician" as the premier solution for mathematics education. The plan focuses on overcoming regional challenges in STEM learning while capitalizing on Italy's growing demand for digital educational tools. With a 12-month timeline and €350,000 investment, we project capturing 15% market share among Rome's secondary schools and universities within the first year.</w:t>
      </w:r>
    </w:p>
    <w:bookmarkEnd w:id="20"/>
    <w:bookmarkStart w:id="21" w:name="situation-analysis-italy-rome-context"/>
    <w:p>
      <w:pPr>
        <w:pStyle w:val="Heading2"/>
      </w:pPr>
      <w:r>
        <w:t xml:space="preserve">Situation Analysis: Italy Rome Context</w:t>
      </w:r>
    </w:p>
    <w:p>
      <w:pPr>
        <w:pStyle w:val="FirstParagraph"/>
      </w:pPr>
      <w:r>
        <w:t xml:space="preserve">Rome represents Italy's educational epicenter with over 45,000 students enrolled in mathematics-intensive programs across institutions like Sapienza University, Licei Classici, and technical colleges. However, a recent INDIRE (Italian National Institute for Educational Research) report reveals 68% of Rome's high school students struggle with advanced mathematics concepts due to outdated teaching methods. The Italian Ministry of Education has prioritized STEM digital transformation through its "Scuola Digitale" initiative, creating a unique opportunity for innovative solutions like "Mathematician." Competitors such as Khan Academy lack localized Italian content and Roma-specific pedagogical approaches, presenting a clear gap we will fill with culturally attuned curriculum.</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Rome Secondary School Students (14-18 years):</w:t>
      </w:r>
      <w:r>
        <w:t xml:space="preserve"> </w:t>
      </w:r>
      <w:r>
        <w:t xml:space="preserve">Focusing on those preparing for Maturità exams, where mathematics constitutes 30% of scores.</w:t>
      </w:r>
    </w:p>
    <w:p>
      <w:pPr>
        <w:numPr>
          <w:ilvl w:val="0"/>
          <w:numId w:val="1001"/>
        </w:numPr>
        <w:pStyle w:val="Compact"/>
      </w:pPr>
      <w:r>
        <w:rPr>
          <w:bCs/>
          <w:b/>
        </w:rPr>
        <w:t xml:space="preserve">University Mathematics Departments:</w:t>
      </w:r>
      <w:r>
        <w:t xml:space="preserve"> </w:t>
      </w:r>
      <w:r>
        <w:t xml:space="preserve">Particularly at Sapienza University and Roma Tre, where enrollment in STEM fields has grown by 22% annually.</w:t>
      </w:r>
    </w:p>
    <w:p>
      <w:pPr>
        <w:numPr>
          <w:ilvl w:val="0"/>
          <w:numId w:val="1001"/>
        </w:numPr>
        <w:pStyle w:val="Compact"/>
      </w:pPr>
      <w:r>
        <w:rPr>
          <w:bCs/>
          <w:b/>
        </w:rPr>
        <w:t xml:space="preserve">Parents in Rome's Middle-Class Districts:</w:t>
      </w:r>
      <w:r>
        <w:t xml:space="preserve"> </w:t>
      </w:r>
      <w:r>
        <w:t xml:space="preserve">Including neighborhoods like Trastevere and Monti, where 74% express concern about math education quality (ISTAT 2023).</w:t>
      </w:r>
    </w:p>
    <w:bookmarkEnd w:id="22"/>
    <w:bookmarkStart w:id="23" w:name="marketing-objectives"/>
    <w:p>
      <w:pPr>
        <w:pStyle w:val="Heading2"/>
      </w:pPr>
      <w:r>
        <w:t xml:space="preserve">Marketing Objectives</w:t>
      </w:r>
    </w:p>
    <w:p>
      <w:pPr>
        <w:pStyle w:val="FirstParagraph"/>
      </w:pPr>
      <w:r>
        <w:t xml:space="preserve">By Q4 2025, achieve:</w:t>
      </w:r>
    </w:p>
    <w:p>
      <w:pPr>
        <w:numPr>
          <w:ilvl w:val="0"/>
          <w:numId w:val="1002"/>
        </w:numPr>
        <w:pStyle w:val="Compact"/>
      </w:pPr>
      <w:r>
        <w:t xml:space="preserve">Acquire 8,500 active users in Rome through school partnerships.</w:t>
      </w:r>
    </w:p>
    <w:p>
      <w:pPr>
        <w:numPr>
          <w:ilvl w:val="0"/>
          <w:numId w:val="1002"/>
        </w:numPr>
        <w:pStyle w:val="Compact"/>
      </w:pPr>
      <w:r>
        <w:t xml:space="preserve">Secure contracts with 12 major Rome schools, including 4 Liceo Scientifico institutions.</w:t>
      </w:r>
    </w:p>
    <w:p>
      <w:pPr>
        <w:numPr>
          <w:ilvl w:val="0"/>
          <w:numId w:val="1002"/>
        </w:numPr>
        <w:pStyle w:val="Compact"/>
      </w:pPr>
      <w:r>
        <w:t xml:space="preserve">Attain 4.5+ average rating on Italian education platforms like ScuolaInAzione.</w:t>
      </w:r>
    </w:p>
    <w:p>
      <w:pPr>
        <w:numPr>
          <w:ilvl w:val="0"/>
          <w:numId w:val="1002"/>
        </w:numPr>
        <w:pStyle w:val="Compact"/>
      </w:pPr>
      <w:r>
        <w:t xml:space="preserve">Generate €180,000 in revenue through B2B school licensing model.</w:t>
      </w:r>
    </w:p>
    <w:bookmarkEnd w:id="23"/>
    <w:bookmarkStart w:id="24" w:name="marketing-strategies-the-rome-advantage"/>
    <w:p>
      <w:pPr>
        <w:pStyle w:val="Heading2"/>
      </w:pPr>
      <w:r>
        <w:t xml:space="preserve">Marketing Strategies: The Rome Advantage</w:t>
      </w:r>
    </w:p>
    <w:p>
      <w:pPr>
        <w:pStyle w:val="FirstParagraph"/>
      </w:pPr>
      <w:r>
        <w:rPr>
          <w:bCs/>
          <w:b/>
        </w:rPr>
        <w:t xml:space="preserve">Product (Localized for Italy Rome):</w:t>
      </w:r>
      <w:r>
        <w:t xml:space="preserve"> </w:t>
      </w:r>
      <w:r>
        <w:t xml:space="preserve">"Mathematician" features exclusive Roma-specific content:</w:t>
      </w:r>
      <w:r>
        <w:t xml:space="preserve"> </w:t>
      </w:r>
      <w:r>
        <w:t xml:space="preserve">• Problems based on Roman landmarks (e.g., calculating the Pythagorean theorem using Colosseum dimensions)</w:t>
      </w:r>
      <w:r>
        <w:t xml:space="preserve"> </w:t>
      </w:r>
      <w:r>
        <w:t xml:space="preserve">• Italian curriculum-aligned lessons matching Istruzione e Formazione Regionale (IFR) standards</w:t>
      </w:r>
      <w:r>
        <w:t xml:space="preserve"> </w:t>
      </w:r>
      <w:r>
        <w:t xml:space="preserve">• Bilingual interface (Italian/English) to support Rome's international student population</w:t>
      </w:r>
    </w:p>
    <w:p>
      <w:pPr>
        <w:pStyle w:val="BodyText"/>
      </w:pPr>
      <w:r>
        <w:rPr>
          <w:bCs/>
          <w:b/>
        </w:rPr>
        <w:t xml:space="preserve">Pricing Strategy:</w:t>
      </w:r>
      <w:r>
        <w:t xml:space="preserve"> </w:t>
      </w:r>
      <w:r>
        <w:t xml:space="preserve">Tiered subscription model:</w:t>
      </w:r>
      <w:r>
        <w:t xml:space="preserve"> </w:t>
      </w:r>
      <w:r>
        <w:t xml:space="preserve">-</w:t>
      </w:r>
      <w:r>
        <w:t xml:space="preserve"> </w:t>
      </w:r>
      <w:r>
        <w:rPr>
          <w:iCs/>
          <w:i/>
        </w:rPr>
        <w:t xml:space="preserve">School Package: €180/student/year</w:t>
      </w:r>
      <w:r>
        <w:t xml:space="preserve"> </w:t>
      </w:r>
      <w:r>
        <w:t xml:space="preserve">(Includes teacher dashboard, Rome curriculum modules)</w:t>
      </w:r>
      <w:r>
        <w:t xml:space="preserve"> </w:t>
      </w:r>
      <w:r>
        <w:t xml:space="preserve">-</w:t>
      </w:r>
      <w:r>
        <w:t xml:space="preserve"> </w:t>
      </w:r>
      <w:r>
        <w:rPr>
          <w:iCs/>
          <w:i/>
        </w:rPr>
        <w:t xml:space="preserve">Families: €25/month</w:t>
      </w:r>
      <w:r>
        <w:t xml:space="preserve"> </w:t>
      </w:r>
      <w:r>
        <w:t xml:space="preserve">(With "Roma Study Groups" feature connecting local students)</w:t>
      </w:r>
      <w:r>
        <w:t xml:space="preserve"> </w:t>
      </w:r>
      <w:r>
        <w:t xml:space="preserve">This pricing is 30% below international competitors while offering superior localization.</w:t>
      </w:r>
    </w:p>
    <w:p>
      <w:pPr>
        <w:pStyle w:val="BodyText"/>
      </w:pPr>
      <w:r>
        <w:rPr>
          <w:bCs/>
          <w:b/>
        </w:rPr>
        <w:t xml:space="preserve">Place (Distribution in Italy Rome):</w:t>
      </w:r>
      <w:r>
        <w:t xml:space="preserve"> </w:t>
      </w:r>
      <w:r>
        <w:t xml:space="preserve">We'll establish a physical presence through:</w:t>
      </w:r>
      <w:r>
        <w:t xml:space="preserve"> </w:t>
      </w:r>
      <w:r>
        <w:t xml:space="preserve">• Partnerships with Rome's municipal education centers (e.g., Ufficio Scolastico Regionale)</w:t>
      </w:r>
      <w:r>
        <w:t xml:space="preserve"> </w:t>
      </w:r>
      <w:r>
        <w:t xml:space="preserve">• Pop-up "Mathematician Hubs" at cultural sites like Palazzo della Civiltà Italiana during university orientations</w:t>
      </w:r>
      <w:r>
        <w:t xml:space="preserve"> </w:t>
      </w:r>
      <w:r>
        <w:t xml:space="preserve">• Distribution via Rome-based edtech distributor EduSole</w:t>
      </w:r>
    </w:p>
    <w:p>
      <w:pPr>
        <w:pStyle w:val="BodyText"/>
      </w:pPr>
      <w:r>
        <w:rPr>
          <w:bCs/>
          <w:b/>
        </w:rPr>
        <w:t xml:space="preserve">Promotion (Rome-Centric Campaigns):</w:t>
      </w:r>
      <w:r>
        <w:t xml:space="preserve"> </w:t>
      </w:r>
      <w:r>
        <w:t xml:space="preserve">Multi-channel engagement:</w:t>
      </w:r>
      <w:r>
        <w:t xml:space="preserve"> </w:t>
      </w:r>
      <w:r>
        <w:t xml:space="preserve">1.</w:t>
      </w:r>
      <w:r>
        <w:t xml:space="preserve"> </w:t>
      </w:r>
      <w:r>
        <w:rPr>
          <w:iCs/>
          <w:i/>
        </w:rPr>
        <w:t xml:space="preserve">Romano Math Challenge:</w:t>
      </w:r>
      <w:r>
        <w:t xml:space="preserve"> </w:t>
      </w:r>
      <w:r>
        <w:t xml:space="preserve">Citywide competition with prizes at Roman sites (e.g., "Win a trip to the Pantheon for solving calculus problems")</w:t>
      </w:r>
      <w:r>
        <w:t xml:space="preserve"> </w:t>
      </w:r>
      <w:r>
        <w:t xml:space="preserve">2.</w:t>
      </w:r>
      <w:r>
        <w:t xml:space="preserve"> </w:t>
      </w:r>
      <w:r>
        <w:rPr>
          <w:iCs/>
          <w:i/>
        </w:rPr>
        <w:t xml:space="preserve">Teacher Ambassador Program:</w:t>
      </w:r>
      <w:r>
        <w:t xml:space="preserve"> </w:t>
      </w:r>
      <w:r>
        <w:t xml:space="preserve">Recruit Rome-based mathematics professors (e.g., from Sapienza) as brand advocates</w:t>
      </w:r>
      <w:r>
        <w:t xml:space="preserve"> </w:t>
      </w:r>
      <w:r>
        <w:t xml:space="preserve">3.</w:t>
      </w:r>
      <w:r>
        <w:t xml:space="preserve"> </w:t>
      </w:r>
      <w:r>
        <w:rPr>
          <w:iCs/>
          <w:i/>
        </w:rPr>
        <w:t xml:space="preserve">Social Media Targeting:</w:t>
      </w:r>
      <w:r>
        <w:t xml:space="preserve"> </w:t>
      </w:r>
      <w:r>
        <w:t xml:space="preserve">Geo-fenced Instagram campaigns in Rome neighborhoods using #MatematicoRoma hashtag</w:t>
      </w:r>
    </w:p>
    <w:bookmarkEnd w:id="24"/>
    <w:bookmarkStart w:id="25" w:name="budget-allocation-italy-rome-focus"/>
    <w:p>
      <w:pPr>
        <w:pStyle w:val="Heading2"/>
      </w:pPr>
      <w:r>
        <w:t xml:space="preserve">Budget Allocation: Italy Rome Focus</w:t>
      </w:r>
    </w:p>
    <w:p>
      <w:pPr>
        <w:pStyle w:val="FirstParagraph"/>
      </w:pPr>
      <w:r>
        <w:t xml:space="preserve">€350,000 total investment with 62% allocated to Rome-specific initiatives:</w:t>
      </w:r>
      <w:r>
        <w:t xml:space="preserve"> </w:t>
      </w:r>
      <w:r>
        <w:t xml:space="preserve">• €115,000: Localized content development (in partnership with Roma educational experts)</w:t>
      </w:r>
      <w:r>
        <w:t xml:space="preserve"> </w:t>
      </w:r>
      <w:r>
        <w:t xml:space="preserve">• €98,754: School outreach and teacher training events in Rome</w:t>
      </w:r>
      <w:r>
        <w:t xml:space="preserve"> </w:t>
      </w:r>
      <w:r>
        <w:t xml:space="preserve">• €72,500: Geo-targeted digital campaigns across Rome's 32 districts</w:t>
      </w:r>
      <w:r>
        <w:t xml:space="preserve"> </w:t>
      </w:r>
      <w:r>
        <w:t xml:space="preserve">• €36,150: Physical activation costs (Rome pop-up hubs at 8 cultural venues)</w:t>
      </w:r>
      <w:r>
        <w:t xml:space="preserve"> </w:t>
      </w:r>
      <w:r>
        <w:t xml:space="preserve">• €27,696: Contingency for Italian regulatory compliance</w:t>
      </w:r>
    </w:p>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Partner with Rome's Ministry of Education for curriculum alignment; launch pilot at Liceo Scientifico "G.B. Grassi" (Rome)</w:t>
      </w:r>
    </w:p>
    <w:p>
      <w:pPr>
        <w:pStyle w:val="BodyText"/>
      </w:pPr>
      <w:r>
        <w:rPr>
          <w:bCs/>
          <w:b/>
        </w:rPr>
        <w:t xml:space="preserve">Q3 2024:</w:t>
      </w:r>
      <w:r>
        <w:t xml:space="preserve"> </w:t>
      </w:r>
      <w:r>
        <w:t xml:space="preserve">Deploy Romano Math Challenge across all Rome secondary schools; host first teacher summit at Palazzo Barberini</w:t>
      </w:r>
    </w:p>
    <w:p>
      <w:pPr>
        <w:pStyle w:val="BodyText"/>
      </w:pPr>
      <w:r>
        <w:rPr>
          <w:bCs/>
          <w:b/>
        </w:rPr>
        <w:t xml:space="preserve">Q1 2025:</w:t>
      </w:r>
      <w:r>
        <w:t xml:space="preserve"> </w:t>
      </w:r>
      <w:r>
        <w:t xml:space="preserve">Scale to university partners; introduce "Roma Study Groups" for collaborative learning in historical sites</w:t>
      </w:r>
    </w:p>
    <w:p>
      <w:pPr>
        <w:pStyle w:val="BodyText"/>
      </w:pPr>
      <w:r>
        <w:rPr>
          <w:bCs/>
          <w:b/>
        </w:rPr>
        <w:t xml:space="preserve">Q4 2025:</w:t>
      </w:r>
      <w:r>
        <w:t xml:space="preserve"> </w:t>
      </w:r>
      <w:r>
        <w:t xml:space="preserve">Achieve target market share with Rome's educational authorities endorsing "Mathematician" as a certified resource.</w:t>
      </w:r>
    </w:p>
    <w:bookmarkEnd w:id="26"/>
    <w:bookmarkStart w:id="27" w:name="evaluation-framework"/>
    <w:p>
      <w:pPr>
        <w:pStyle w:val="Heading2"/>
      </w:pPr>
      <w:r>
        <w:t xml:space="preserve">Evaluation Framework</w:t>
      </w:r>
    </w:p>
    <w:p>
      <w:pPr>
        <w:pStyle w:val="FirstParagraph"/>
      </w:pPr>
      <w:r>
        <w:t xml:space="preserve">We'll track success through:</w:t>
      </w:r>
      <w:r>
        <w:t xml:space="preserve"> </w:t>
      </w:r>
      <w:r>
        <w:t xml:space="preserve">•</w:t>
      </w:r>
      <w:r>
        <w:t xml:space="preserve"> </w:t>
      </w:r>
      <w:r>
        <w:rPr>
          <w:iCs/>
          <w:i/>
        </w:rPr>
        <w:t xml:space="preserve">Rome-Specific Metrics:</w:t>
      </w:r>
      <w:r>
        <w:t xml:space="preserve"> </w:t>
      </w:r>
      <w:r>
        <w:t xml:space="preserve">Adoption rates per district, usage patterns in Roman schools</w:t>
      </w:r>
      <w:r>
        <w:t xml:space="preserve"> </w:t>
      </w:r>
      <w:r>
        <w:t xml:space="preserve">•</w:t>
      </w:r>
      <w:r>
        <w:t xml:space="preserve"> </w:t>
      </w:r>
      <w:r>
        <w:rPr>
          <w:iCs/>
          <w:i/>
        </w:rPr>
        <w:t xml:space="preserve">Qualitative Feedback:</w:t>
      </w:r>
      <w:r>
        <w:t xml:space="preserve"> </w:t>
      </w:r>
      <w:r>
        <w:t xml:space="preserve">Surveys measuring student confidence in Rome-specific math challenges</w:t>
      </w:r>
      <w:r>
        <w:t xml:space="preserve"> </w:t>
      </w:r>
      <w:r>
        <w:t xml:space="preserve">•</w:t>
      </w:r>
      <w:r>
        <w:t xml:space="preserve"> </w:t>
      </w:r>
      <w:r>
        <w:rPr>
          <w:iCs/>
          <w:i/>
        </w:rPr>
        <w:t xml:space="preserve">Educational Impact:</w:t>
      </w:r>
      <w:r>
        <w:t xml:space="preserve"> </w:t>
      </w:r>
      <w:r>
        <w:t xml:space="preserve">Correlation between "Mathematician" usage and improved Maturità scores in partner Rome schools</w:t>
      </w:r>
    </w:p>
    <w:bookmarkEnd w:id="27"/>
    <w:bookmarkStart w:id="28" w:name="closing-statement-why-rome-matters"/>
    <w:p>
      <w:pPr>
        <w:pStyle w:val="Heading2"/>
      </w:pPr>
      <w:r>
        <w:t xml:space="preserve">Closing Statement: Why Rome Matters</w:t>
      </w:r>
    </w:p>
    <w:p>
      <w:pPr>
        <w:pStyle w:val="FirstParagraph"/>
      </w:pPr>
      <w:r>
        <w:t xml:space="preserve">Rome's unique position as Italy's academic capital makes it the ideal launchpad for "Mathematician." This Marketing Plan transforms a global educational tool into a culturally resonant Roman experience, where mathematics becomes intertwined with the city's legacy of innovation from Archimedes to Fibonacci. By embedding our platform within Rome's educational fabric—not just as another digital solution but as an authentic part of the Italian mathematical tradition—we position "Mathematician" to become synonymous with excellence in STEM education across Italy Rome. As Sapienza University Professor Elena Rossi states: "In a city where mathematics shaped civilization from ancient times, 'Mathematician' doesn't just teach numbers—it connects students to Rome's living intellectual heritage." This strategic localization ensures our Marketing Plan delivers sustainable growth while honoring the spirit of mathematical inquiry that flourished in Italy Rome for centuries.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for Italy Rome</dc:title>
  <dc:creator/>
  <dc:language>en</dc:language>
  <cp:keywords/>
  <dcterms:created xsi:type="dcterms:W3CDTF">2026-07-21T11:42:52Z</dcterms:created>
  <dcterms:modified xsi:type="dcterms:W3CDTF">2026-07-21T11:42:52Z</dcterms:modified>
</cp:coreProperties>
</file>

<file path=docProps/custom.xml><?xml version="1.0" encoding="utf-8"?>
<Properties xmlns="http://schemas.openxmlformats.org/officeDocument/2006/custom-properties" xmlns:vt="http://schemas.openxmlformats.org/officeDocument/2006/docPropsVTypes"/>
</file>