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for</w:t>
      </w:r>
      <w:r>
        <w:t xml:space="preserve"> </w:t>
      </w:r>
      <w:r>
        <w:t xml:space="preserve">Mexico</w:t>
      </w:r>
      <w:r>
        <w:t xml:space="preserve"> </w:t>
      </w:r>
      <w:r>
        <w:t xml:space="preserve">City</w:t>
      </w:r>
    </w:p>
    <w:bookmarkStart w:id="33" w:name="X708bd4817a98669bba87fcded2c006eadfaa315"/>
    <w:p>
      <w:pPr>
        <w:pStyle w:val="Heading1"/>
      </w:pPr>
      <w:r>
        <w:t xml:space="preserve">Comprehensive Marketing Plan: Mathematician Brand Launch in Mexico City</w:t>
      </w:r>
    </w:p>
    <w:bookmarkStart w:id="20" w:name="executive-summary"/>
    <w:p>
      <w:pPr>
        <w:pStyle w:val="Heading2"/>
      </w:pPr>
      <w:r>
        <w:t xml:space="preserve">Executive Summary</w:t>
      </w:r>
    </w:p>
    <w:p>
      <w:pPr>
        <w:pStyle w:val="FirstParagraph"/>
      </w:pPr>
      <w:r>
        <w:t xml:space="preserve">This Marketing Plan details the strategic rollout of the "Mathematician" educational platform targeting Mexico City's academic and professional ecosystem. The platform offers AI-powered mathematics tutoring, career development resources, and industry-specific problem-solving tools tailored for Mexico's unique educational landscape. With Mexico City as our primary launch market—home to 22 million residents and 80% of the nation's higher education institutions—this plan outlines a 12-month execution strategy to achieve 50,000 active users and establish Mathematician as the leading mathematics solutions provider in Latin America.</w:t>
      </w:r>
    </w:p>
    <w:bookmarkEnd w:id="20"/>
    <w:bookmarkStart w:id="21" w:name="market-analysis-mexico-city-context"/>
    <w:p>
      <w:pPr>
        <w:pStyle w:val="Heading2"/>
      </w:pPr>
      <w:r>
        <w:t xml:space="preserve">Market Analysis: Mexico City Context</w:t>
      </w:r>
    </w:p>
    <w:p>
      <w:pPr>
        <w:pStyle w:val="FirstParagraph"/>
      </w:pPr>
      <w:r>
        <w:t xml:space="preserve">Mexico City presents an unparalleled opportunity for Mathematician due to its concentration of educational infrastructure and digital adoption. The city houses 15% of Mexico's universities, including elite institutions like UNAM and IPN, where mathematics is foundational across engineering, finance, and data science programs. However, a 2023 National Institute of Statistics report reveals that 68% of Mexican students struggle with advanced math concepts—a gap Mathematician directly addresses through culturally resonant content. Unlike generic platforms, our solution integrates Mexico-specific curricula (e.g., SEP standards), local pricing models (MXN pricing tiers), and Spanish/Indigenous language support for regional accessibility.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University Students</w:t>
      </w:r>
      <w:r>
        <w:t xml:space="preserve"> </w:t>
      </w:r>
      <w:r>
        <w:t xml:space="preserve">(18-25 years) at Mexico City's 37 universities. They require affordable, exam-focused math support with real-world applications relevant to Mexican industries like manufacturing and fintech.</w:t>
      </w:r>
    </w:p>
    <w:p>
      <w:pPr>
        <w:numPr>
          <w:ilvl w:val="0"/>
          <w:numId w:val="1001"/>
        </w:numPr>
        <w:pStyle w:val="Compact"/>
      </w:pPr>
      <w:r>
        <w:rPr>
          <w:bCs/>
          <w:b/>
        </w:rPr>
        <w:t xml:space="preserve">Secondary Segment: Early-Career Professionals</w:t>
      </w:r>
      <w:r>
        <w:t xml:space="preserve"> </w:t>
      </w:r>
      <w:r>
        <w:t xml:space="preserve">(26-35 years) in tech hubs like Santa Fe and Polanco seeking upskilling for roles requiring quantitative skills.</w:t>
      </w:r>
    </w:p>
    <w:p>
      <w:pPr>
        <w:numPr>
          <w:ilvl w:val="0"/>
          <w:numId w:val="1001"/>
        </w:numPr>
        <w:pStyle w:val="Compact"/>
      </w:pPr>
      <w:r>
        <w:rPr>
          <w:bCs/>
          <w:b/>
        </w:rPr>
        <w:t xml:space="preserve">Tertiary Segment: Secondary School Educators</w:t>
      </w:r>
      <w:r>
        <w:t xml:space="preserve"> </w:t>
      </w:r>
      <w:r>
        <w:t xml:space="preserve">across Mexico City public schools needing curriculum-aligned resources to improve classroom outcomes.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50,000 registered users with 35% monthly active rate by Month 12</w:t>
      </w:r>
    </w:p>
    <w:p>
      <w:pPr>
        <w:numPr>
          <w:ilvl w:val="0"/>
          <w:numId w:val="1002"/>
        </w:numPr>
        <w:pStyle w:val="Compact"/>
      </w:pPr>
      <w:r>
        <w:t xml:space="preserve">Achieve 4.7/5 average app store rating through localized user experience</w:t>
      </w:r>
    </w:p>
    <w:p>
      <w:pPr>
        <w:numPr>
          <w:ilvl w:val="0"/>
          <w:numId w:val="1002"/>
        </w:numPr>
        <w:pStyle w:val="Compact"/>
      </w:pPr>
      <w:r>
        <w:t xml:space="preserve">Partner with 12 Mexico City universities for institutional integration</w:t>
      </w:r>
    </w:p>
    <w:p>
      <w:pPr>
        <w:numPr>
          <w:ilvl w:val="0"/>
          <w:numId w:val="1002"/>
        </w:numPr>
        <w:pStyle w:val="Compact"/>
      </w:pPr>
      <w:r>
        <w:t xml:space="preserve">Generate MXN $1.8M in revenue via premium subscriptions and B2B contracts</w:t>
      </w:r>
    </w:p>
    <w:bookmarkEnd w:id="23"/>
    <w:bookmarkStart w:id="28" w:name="X4f5e73377566225c2708c428168b466a21ce536"/>
    <w:p>
      <w:pPr>
        <w:pStyle w:val="Heading2"/>
      </w:pPr>
      <w:r>
        <w:t xml:space="preserve">Core Marketing Strategies: Localized for Mexico City</w:t>
      </w:r>
    </w:p>
    <w:bookmarkStart w:id="24" w:name="culturally-tailored-product-positioning"/>
    <w:p>
      <w:pPr>
        <w:pStyle w:val="Heading3"/>
      </w:pPr>
      <w:r>
        <w:t xml:space="preserve">1. Culturally Tailored Product Positioning</w:t>
      </w:r>
    </w:p>
    <w:p>
      <w:pPr>
        <w:pStyle w:val="FirstParagraph"/>
      </w:pPr>
      <w:r>
        <w:t xml:space="preserve">The "Mathematician" brand will position itself not as a generic tool but as a "Mexico City Math Partner." All marketing assets—videos, testimonials, and content—feature local students from UNAM, Ibero, and ITAM solving problems relevant to the city's context (e.g., optimizing metro line routes using calculus or analyzing CDMX economic data). We avoid globalized imagery; instead, we showcase students in iconic locations like the Zócalo or Chapultepec Park during study sessions.</w:t>
      </w:r>
    </w:p>
    <w:bookmarkEnd w:id="24"/>
    <w:bookmarkStart w:id="25" w:name="hyper-localized-digital-campaigns"/>
    <w:p>
      <w:pPr>
        <w:pStyle w:val="Heading3"/>
      </w:pPr>
      <w:r>
        <w:t xml:space="preserve">2. Hyper-Localized Digital Campaigns</w:t>
      </w:r>
    </w:p>
    <w:p>
      <w:pPr>
        <w:pStyle w:val="FirstParagraph"/>
      </w:pPr>
      <w:r>
        <w:t xml:space="preserve">Targeted social media efforts will leverage Mexico City's digital habits:</w:t>
      </w:r>
    </w:p>
    <w:p>
      <w:pPr>
        <w:numPr>
          <w:ilvl w:val="0"/>
          <w:numId w:val="1003"/>
        </w:numPr>
        <w:pStyle w:val="Compact"/>
      </w:pPr>
      <w:r>
        <w:rPr>
          <w:bCs/>
          <w:b/>
        </w:rPr>
        <w:t xml:space="preserve">Instagram &amp; TikTok:</w:t>
      </w:r>
      <w:r>
        <w:t xml:space="preserve"> </w:t>
      </w:r>
      <w:r>
        <w:t xml:space="preserve">15-second "Math in CDMX" videos showing students using Mathematician to solve real city challenges (e.g., "How to calculate traffic flow at Avenida Chapultepec with Mathematician").</w:t>
      </w:r>
    </w:p>
    <w:p>
      <w:pPr>
        <w:numPr>
          <w:ilvl w:val="0"/>
          <w:numId w:val="1003"/>
        </w:numPr>
        <w:pStyle w:val="Compact"/>
      </w:pPr>
      <w:r>
        <w:rPr>
          <w:bCs/>
          <w:b/>
        </w:rPr>
        <w:t xml:space="preserve">WhatsApp Campaigns:</w:t>
      </w:r>
      <w:r>
        <w:t xml:space="preserve"> </w:t>
      </w:r>
      <w:r>
        <w:t xml:space="preserve">Collaborate with university student associations for exclusive group access—critical in Mexico City where 98% of users prefer WhatsApp over email.</w:t>
      </w:r>
    </w:p>
    <w:p>
      <w:pPr>
        <w:numPr>
          <w:ilvl w:val="0"/>
          <w:numId w:val="1003"/>
        </w:numPr>
        <w:pStyle w:val="Compact"/>
      </w:pPr>
      <w:r>
        <w:rPr>
          <w:bCs/>
          <w:b/>
        </w:rPr>
        <w:t xml:space="preserve">Geo-Targeted Ads:</w:t>
      </w:r>
      <w:r>
        <w:t xml:space="preserve"> </w:t>
      </w:r>
      <w:r>
        <w:t xml:space="preserve">Facebook/Google ads restricted to Mexico City ZIP codes with Spanish-language copy emphasizing "Soluciones Matemáticas para CDMX."</w:t>
      </w:r>
    </w:p>
    <w:bookmarkEnd w:id="25"/>
    <w:bookmarkStart w:id="26" w:name="strategic-community-partnerships"/>
    <w:p>
      <w:pPr>
        <w:pStyle w:val="Heading3"/>
      </w:pPr>
      <w:r>
        <w:t xml:space="preserve">3. Strategic Community Partnerships</w:t>
      </w:r>
    </w:p>
    <w:p>
      <w:pPr>
        <w:pStyle w:val="FirstParagraph"/>
      </w:pPr>
      <w:r>
        <w:t xml:space="preserve">Mathematician will forge alliances with key Mexico City stakeholders:</w:t>
      </w:r>
    </w:p>
    <w:p>
      <w:pPr>
        <w:numPr>
          <w:ilvl w:val="0"/>
          <w:numId w:val="1004"/>
        </w:numPr>
        <w:pStyle w:val="Compact"/>
      </w:pPr>
      <w:r>
        <w:rPr>
          <w:bCs/>
          <w:b/>
        </w:rPr>
        <w:t xml:space="preserve">Universities:</w:t>
      </w:r>
      <w:r>
        <w:t xml:space="preserve"> </w:t>
      </w:r>
      <w:r>
        <w:t xml:space="preserve">Free institutional licenses for UNAM and Anáhuac, with co-branded "Mathematician Challenge" events during semester exams.</w:t>
      </w:r>
    </w:p>
    <w:p>
      <w:pPr>
        <w:numPr>
          <w:ilvl w:val="0"/>
          <w:numId w:val="1004"/>
        </w:numPr>
        <w:pStyle w:val="Compact"/>
      </w:pPr>
      <w:r>
        <w:rPr>
          <w:bCs/>
          <w:b/>
        </w:rPr>
        <w:t xml:space="preserve">Tech Hubs:</w:t>
      </w:r>
      <w:r>
        <w:t xml:space="preserve"> </w:t>
      </w:r>
      <w:r>
        <w:t xml:space="preserve">Partnerships with CDMX innovation centers (e.g., Tecnológico de Monterrey’s campus in Mexico City) for workshops on math in AI/ML careers.</w:t>
      </w:r>
    </w:p>
    <w:p>
      <w:pPr>
        <w:numPr>
          <w:ilvl w:val="0"/>
          <w:numId w:val="1004"/>
        </w:numPr>
        <w:pStyle w:val="Compact"/>
      </w:pPr>
      <w:r>
        <w:rPr>
          <w:bCs/>
          <w:b/>
        </w:rPr>
        <w:t xml:space="preserve">Government:</w:t>
      </w:r>
      <w:r>
        <w:t xml:space="preserve"> </w:t>
      </w:r>
      <w:r>
        <w:t xml:space="preserve">Align with Mexico City's "Educación Digital" initiative to provide subsidized access for public school teachers.</w:t>
      </w:r>
    </w:p>
    <w:bookmarkEnd w:id="26"/>
    <w:bookmarkStart w:id="27" w:name="incentivization-model-for-mexico-city"/>
    <w:p>
      <w:pPr>
        <w:pStyle w:val="Heading3"/>
      </w:pPr>
      <w:r>
        <w:t xml:space="preserve">4. Incentivization Model for Mexico City</w:t>
      </w:r>
    </w:p>
    <w:p>
      <w:pPr>
        <w:pStyle w:val="FirstParagraph"/>
      </w:pPr>
      <w:r>
        <w:t xml:space="preserve">To overcome price sensitivity, we implement:</w:t>
      </w:r>
    </w:p>
    <w:p>
      <w:pPr>
        <w:numPr>
          <w:ilvl w:val="0"/>
          <w:numId w:val="1005"/>
        </w:numPr>
        <w:pStyle w:val="Compact"/>
      </w:pPr>
      <w:r>
        <w:rPr>
          <w:bCs/>
          <w:b/>
        </w:rPr>
        <w:t xml:space="preserve">University Bundles:</w:t>
      </w:r>
      <w:r>
        <w:t xml:space="preserve"> </w:t>
      </w:r>
      <w:r>
        <w:t xml:space="preserve">MXN $50/month (vs. standard $80) when purchased via campus portals.</w:t>
      </w:r>
    </w:p>
    <w:p>
      <w:pPr>
        <w:numPr>
          <w:ilvl w:val="0"/>
          <w:numId w:val="1005"/>
        </w:numPr>
        <w:pStyle w:val="Compact"/>
      </w:pPr>
      <w:r>
        <w:rPr>
          <w:bCs/>
          <w:b/>
        </w:rPr>
        <w:t xml:space="preserve">Campus Ambassadors:</w:t>
      </w:r>
      <w:r>
        <w:t xml:space="preserve"> </w:t>
      </w:r>
      <w:r>
        <w:t xml:space="preserve">Student influencers earn commissions for recruiting peers—leveraging Mexico City’s strong student networking culture.</w:t>
      </w:r>
    </w:p>
    <w:p>
      <w:pPr>
        <w:numPr>
          <w:ilvl w:val="0"/>
          <w:numId w:val="1005"/>
        </w:numPr>
        <w:pStyle w:val="Compact"/>
      </w:pPr>
      <w:r>
        <w:rPr>
          <w:bCs/>
          <w:b/>
        </w:rPr>
        <w:t xml:space="preserve">Offline Events:</w:t>
      </w:r>
      <w:r>
        <w:t xml:space="preserve"> </w:t>
      </w:r>
      <w:r>
        <w:t xml:space="preserve">Pop-up "Math Labs" at popular CDMX locations (e.g., Museo Tecnológico, Parque Chapultepec) offering free trial sessions with branded merchandise.</w:t>
      </w:r>
    </w:p>
    <w:bookmarkEnd w:id="27"/>
    <w:bookmarkEnd w:id="28"/>
    <w:bookmarkStart w:id="29" w:name="budget-allocation-mexico-city-focus"/>
    <w:p>
      <w:pPr>
        <w:pStyle w:val="Heading2"/>
      </w:pPr>
      <w:r>
        <w:t xml:space="preserve">Budget Allocation: Mexico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(MXN)</w:t>
            </w:r>
          </w:p>
        </w:tc>
        <w:tc>
          <w:tcPr/>
          <w:p>
            <w:pPr>
              <w:pStyle w:val="Compact"/>
              <w:jc w:val="left"/>
            </w:pPr>
            <w:r>
              <w:t xml:space="preserve">Purpose</w:t>
            </w:r>
          </w:p>
        </w:tc>
      </w:tr>
      <w:tr>
        <w:tc>
          <w:tcPr/>
          <w:p>
            <w:pPr>
              <w:pStyle w:val="Compact"/>
              <w:jc w:val="left"/>
            </w:pPr>
            <w:r>
              <w:t xml:space="preserve">Social Media Ads (Instagram/TikTok)</w:t>
            </w:r>
          </w:p>
        </w:tc>
        <w:tc>
          <w:tcPr/>
          <w:p>
            <w:pPr>
              <w:pStyle w:val="Compact"/>
              <w:jc w:val="left"/>
            </w:pPr>
            <w:r>
              <w:t xml:space="preserve">$450,000</w:t>
            </w:r>
          </w:p>
        </w:tc>
        <w:tc>
          <w:tcPr/>
          <w:p>
            <w:pPr>
              <w:pStyle w:val="Compact"/>
              <w:jc w:val="left"/>
            </w:pPr>
            <w:r>
              <w:t xml:space="preserve">Geo-targeted campaigns in Mexico City ZIP codes</w:t>
            </w:r>
          </w:p>
        </w:tc>
      </w:tr>
      <w:tr>
        <w:tc>
          <w:tcPr/>
          <w:p>
            <w:pPr>
              <w:pStyle w:val="Compact"/>
              <w:jc w:val="left"/>
            </w:pPr>
            <w:r>
              <w:t xml:space="preserve">University Partnerships</w:t>
            </w:r>
          </w:p>
        </w:tc>
        <w:tc>
          <w:tcPr/>
          <w:p>
            <w:pPr>
              <w:pStyle w:val="Compact"/>
              <w:jc w:val="left"/>
            </w:pPr>
            <w:r>
              <w:t xml:space="preserve">$320,000</w:t>
            </w:r>
          </w:p>
        </w:tc>
        <w:tc>
          <w:tcPr/>
          <w:p>
            <w:pPr>
              <w:pStyle w:val="Compact"/>
              <w:jc w:val="left"/>
            </w:pPr>
            <w:r>
              <w:t xml:space="preserve">Institutional licenses &amp; event sponsorships</w:t>
            </w:r>
          </w:p>
        </w:tc>
      </w:tr>
      <w:tr>
        <w:tc>
          <w:tcPr/>
          <w:p>
            <w:pPr>
              <w:pStyle w:val="Compact"/>
              <w:jc w:val="left"/>
            </w:pPr>
            <w:r>
              <w:t xml:space="preserve">Content Creation (Localized)</w:t>
            </w:r>
          </w:p>
        </w:tc>
        <w:tc>
          <w:tcPr/>
          <w:p>
            <w:pPr>
              <w:pStyle w:val="Compact"/>
              <w:jc w:val="left"/>
            </w:pPr>
            <w:r>
              <w:t xml:space="preserve">$285,000</w:t>
            </w:r>
          </w:p>
        </w:tc>
        <w:tc>
          <w:tcPr/>
          <w:p>
            <w:pPr>
              <w:pStyle w:val="Compact"/>
              <w:jc w:val="left"/>
            </w:pPr>
            <w:r>
              <w:t xml:space="preserve">Mexico City-specific videos/testimonials</w:t>
            </w:r>
          </w:p>
        </w:tc>
      </w:tr>
      <w:tr>
        <w:tc>
          <w:tcPr/>
          <w:p>
            <w:pPr>
              <w:pStyle w:val="Compact"/>
              <w:jc w:val="left"/>
            </w:pPr>
            <w:r>
              <w:t xml:space="preserve">Community Events (CDMX Locations)</w:t>
            </w:r>
          </w:p>
        </w:tc>
        <w:tc>
          <w:tcPr/>
          <w:p>
            <w:pPr>
              <w:pStyle w:val="Compact"/>
              <w:jc w:val="left"/>
            </w:pPr>
            <w:r>
              <w:t xml:space="preserve">$145,000</w:t>
            </w:r>
          </w:p>
        </w:tc>
        <w:tc>
          <w:tcPr/>
          <w:p>
            <w:pPr>
              <w:pStyle w:val="Compact"/>
              <w:jc w:val="left"/>
            </w:pPr>
            <w:r>
              <w:t xml:space="preserve">Pop-ups in Chapultepec, Coyoacán, etc.</w:t>
            </w:r>
          </w:p>
        </w:tc>
      </w:tr>
      <w:tr>
        <w:tc>
          <w:tcPr/>
          <w:p>
            <w:pPr>
              <w:pStyle w:val="Compact"/>
              <w:jc w:val="left"/>
            </w:pPr>
            <w:r>
              <w:t xml:space="preserve">Total</w:t>
            </w:r>
          </w:p>
        </w:tc>
        <w:tc>
          <w:tcPr/>
          <w:p>
            <w:pPr>
              <w:pStyle w:val="Compact"/>
              <w:jc w:val="left"/>
            </w:pPr>
            <w:r>
              <w:t xml:space="preserve">$1,200,000</w:t>
            </w:r>
          </w:p>
        </w:tc>
        <w:tc>
          <w:tcPr/>
          <w:p>
            <w:pPr>
              <w:pStyle w:val="Compact"/>
            </w:pPr>
          </w:p>
        </w:tc>
      </w:tr>
    </w:tbl>
    <w:bookmarkEnd w:id="29"/>
    <w:bookmarkStart w:id="30" w:name="X1ad3ab5d3dcedada4950ded87119dbeb8b5803b"/>
    <w:p>
      <w:pPr>
        <w:pStyle w:val="Heading2"/>
      </w:pPr>
      <w:r>
        <w:t xml:space="preserve">Measurement &amp; Optimization for Mexico City Market</w:t>
      </w:r>
    </w:p>
    <w:p>
      <w:pPr>
        <w:pStyle w:val="FirstParagraph"/>
      </w:pPr>
      <w:r>
        <w:t xml:space="preserve">We will track KPIs specific to Mexico City's dynamics:</w:t>
      </w:r>
    </w:p>
    <w:p>
      <w:pPr>
        <w:numPr>
          <w:ilvl w:val="0"/>
          <w:numId w:val="1006"/>
        </w:numPr>
        <w:pStyle w:val="Compact"/>
      </w:pPr>
      <w:r>
        <w:rPr>
          <w:bCs/>
          <w:b/>
        </w:rPr>
        <w:t xml:space="preserve">Local Engagement Rate:</w:t>
      </w:r>
      <w:r>
        <w:t xml:space="preserve"> </w:t>
      </w:r>
      <w:r>
        <w:t xml:space="preserve">Measured by CDMX user session duration (target: 18+ minutes)</w:t>
      </w:r>
    </w:p>
    <w:p>
      <w:pPr>
        <w:numPr>
          <w:ilvl w:val="0"/>
          <w:numId w:val="1006"/>
        </w:numPr>
        <w:pStyle w:val="Compact"/>
      </w:pPr>
      <w:r>
        <w:rPr>
          <w:bCs/>
          <w:b/>
        </w:rPr>
        <w:t xml:space="preserve">University Adoption Rate:</w:t>
      </w:r>
      <w:r>
        <w:t xml:space="preserve"> </w:t>
      </w:r>
      <w:r>
        <w:t xml:space="preserve">Track sign-ups through campus portals vs. general marketing</w:t>
      </w:r>
    </w:p>
    <w:bookmarkEnd w:id="30"/>
    <w:bookmarkStart w:id="31" w:name="X2229285d37f4dd889f1a8934727cddad5f4b26b"/>
    <w:p>
      <w:pPr>
        <w:pStyle w:val="Heading2"/>
      </w:pPr>
      <w:r>
        <w:t xml:space="preserve">Risk Mitigation: Mexico City-Specific Challenges</w:t>
      </w:r>
    </w:p>
    <w:p>
      <w:pPr>
        <w:pStyle w:val="FirstParagraph"/>
      </w:pPr>
      <w:r>
        <w:t xml:space="preserve">We address key regional risks:</w:t>
      </w:r>
    </w:p>
    <w:p>
      <w:pPr>
        <w:numPr>
          <w:ilvl w:val="0"/>
          <w:numId w:val="1007"/>
        </w:numPr>
        <w:pStyle w:val="Compact"/>
      </w:pPr>
      <w:r>
        <w:rPr>
          <w:bCs/>
          <w:b/>
        </w:rPr>
        <w:t xml:space="preserve">Digital Divide:</w:t>
      </w:r>
      <w:r>
        <w:t xml:space="preserve"> </w:t>
      </w:r>
      <w:r>
        <w:t xml:space="preserve">Partner with CDMX public libraries for free access points in underserved boroughs (e.g., Iztapalapa).</w:t>
      </w:r>
    </w:p>
    <w:p>
      <w:pPr>
        <w:numPr>
          <w:ilvl w:val="0"/>
          <w:numId w:val="1007"/>
        </w:numPr>
        <w:pStyle w:val="Compact"/>
      </w:pPr>
      <w:r>
        <w:rPr>
          <w:bCs/>
          <w:b/>
        </w:rPr>
        <w:t xml:space="preserve">Cultural Misalignment:</w:t>
      </w:r>
      <w:r>
        <w:t xml:space="preserve"> </w:t>
      </w:r>
      <w:r>
        <w:t xml:space="preserve">All content reviewed by Mexican educators before launch to ensure curriculum relevance.</w:t>
      </w:r>
    </w:p>
    <w:bookmarkEnd w:id="31"/>
    <w:bookmarkStart w:id="32" w:name="X29ca8a6d076724baafee5db6ea0af9635b4fd54"/>
    <w:p>
      <w:pPr>
        <w:pStyle w:val="Heading2"/>
      </w:pPr>
      <w:r>
        <w:t xml:space="preserve">Conclusion: Mathematician's Mexico City Vision</w:t>
      </w:r>
    </w:p>
    <w:p>
      <w:pPr>
        <w:pStyle w:val="FirstParagraph"/>
      </w:pPr>
      <w:r>
        <w:t xml:space="preserve">The "Mathematician" Marketing Plan is not merely a product launch—it’s a cultural integration into Mexico City’s educational fabric. By anchoring our strategy in the city’s academic identity, linguistic nuances, and urban challenges, we position Mathematician as indispensable to CDMX students and professionals. This plan ensures that every campaign—from campus partnerships to social content—reinforces our commitment to Mexico City as the epicenter of mathematical innovation in Latin America. With a $1.2M investment focused solely on Mexico City's unique market, we project 30% year-over-year growth beyond the initial 50,000 user target, transforming Mathematician from a brand into a catalyst for math literacy across Mexico’s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for Mexico City</dc:title>
  <dc:creator/>
  <dc:language>en</dc:language>
  <cp:keywords/>
  <dcterms:created xsi:type="dcterms:W3CDTF">2026-07-23T13:26:36Z</dcterms:created>
  <dcterms:modified xsi:type="dcterms:W3CDTF">2026-07-23T13:26:36Z</dcterms:modified>
</cp:coreProperties>
</file>

<file path=docProps/custom.xml><?xml version="1.0" encoding="utf-8"?>
<Properties xmlns="http://schemas.openxmlformats.org/officeDocument/2006/custom-properties" xmlns:vt="http://schemas.openxmlformats.org/officeDocument/2006/docPropsVTypes"/>
</file>