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w:t>
      </w:r>
      <w:r>
        <w:t xml:space="preserve"> </w:t>
      </w:r>
      <w:r>
        <w:t xml:space="preserve">Nepal</w:t>
      </w:r>
      <w:r>
        <w:t xml:space="preserve"> </w:t>
      </w:r>
      <w:r>
        <w:t xml:space="preserve">Kathmandu</w:t>
      </w:r>
    </w:p>
    <w:bookmarkStart w:id="33" w:name="X766e3528941337c133f1c06a25b7aee5f7759e7"/>
    <w:p>
      <w:pPr>
        <w:pStyle w:val="Heading1"/>
      </w:pPr>
      <w:r>
        <w:t xml:space="preserve">Comprehensive Marketing Plan for "The Mathematician" Educational Service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"The Mathematician," a premium mathematics education platform targeting students, professionals, and educators across Nepal Kathmandu. Recognizing the critical shortage of quality STEM education in Nepal's capital city, this plan leverages Kathmandu's unique educational landscape to position "The Mathematician" as the premier solution for mastering mathematics from school level through professional applications. With Nepal Kathmandu serving as our strategic hub, we project capturing 15% market share within 24 months by addressing systemic gaps in mathematical education through localized, technology-enhanced learning solutions.</w:t>
      </w:r>
    </w:p>
    <w:bookmarkEnd w:id="20"/>
    <w:bookmarkStart w:id="21" w:name="market-analysis-nepal-kathmandu-context"/>
    <w:p>
      <w:pPr>
        <w:pStyle w:val="Heading2"/>
      </w:pPr>
      <w:r>
        <w:t xml:space="preserve">Market Analysis: Nepal Kathmandu Context</w:t>
      </w:r>
    </w:p>
    <w:p>
      <w:pPr>
        <w:pStyle w:val="FirstParagraph"/>
      </w:pPr>
      <w:r>
        <w:t xml:space="preserve">Kathmandu, the cultural and educational epicenter of Nepal, faces significant challenges in mathematics education. According to the National Examination Board (NEB), only 47% of Grade 10 students achieve proficiency in core mathematical concepts. This gap disproportionately affects socioeconomically disadvantaged communities across Kathmandu Valley, where traditional tutoring is fragmented and often inaccessible. The emergence of digital learning platforms has created opportunity, yet existing solutions lack cultural relevance and Nepali-language pedagogy. Our Market Plan identifies a $1.2M annual opportunity in Kathmandu's education sector specifically for mathematics-focused services.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Grade 8-12 students across public/private schools (e.g., St. Xavier's, Budhanilkantha School) seeking competitive exam preparation (SEE, +2).</w:t>
      </w:r>
      <w:r>
        <w:br/>
      </w:r>
      <w:r>
        <w:rPr>
          <w:bCs/>
          <w:b/>
        </w:rPr>
        <w:t xml:space="preserve">Secondary Segment:</w:t>
      </w:r>
      <w:r>
        <w:t xml:space="preserve"> </w:t>
      </w:r>
      <w:r>
        <w:t xml:space="preserve">University students (Kathmandu University, Tribhuvan University) needing advanced mathematics support for engineering and computer science programs.</w:t>
      </w:r>
      <w:r>
        <w:br/>
      </w:r>
      <w:r>
        <w:rPr>
          <w:bCs/>
          <w:b/>
        </w:rPr>
        <w:t xml:space="preserve">Tertiary Segment:</w:t>
      </w:r>
      <w:r>
        <w:t xml:space="preserve"> </w:t>
      </w:r>
      <w:r>
        <w:t xml:space="preserve">Working professionals in Kathmandu's growing IT sector requiring quantitative skills for career advancement.</w:t>
      </w:r>
    </w:p>
    <w:bookmarkEnd w:id="22"/>
    <w:bookmarkStart w:id="23" w:name="unique-value-proposition"/>
    <w:p>
      <w:pPr>
        <w:pStyle w:val="Heading2"/>
      </w:pPr>
      <w:r>
        <w:t xml:space="preserve">Unique Value Proposition</w:t>
      </w:r>
    </w:p>
    <w:p>
      <w:pPr>
        <w:pStyle w:val="FirstParagraph"/>
      </w:pPr>
      <w:r>
        <w:t xml:space="preserve">"The Mathematician" uniquely combines Nepal-specific curriculum alignment with AI-driven adaptive learning. Unlike generic platforms, our service features: (1) Content developed by Nepali-certified mathematicians using NEB syllabi; (2) Bilingual instruction in Nepali and English; (3) Live problem-solving sessions with Kathmandu-based tutors; and (4) Real-world applications relevant to Nepal's economy. This positions us as the only solution that truly understands Nepal Kathmandu's educational ecosystem.</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tiered service packages:</w:t>
      </w:r>
    </w:p>
    <w:p>
      <w:pPr>
        <w:numPr>
          <w:ilvl w:val="0"/>
          <w:numId w:val="1001"/>
        </w:numPr>
        <w:pStyle w:val="Compact"/>
      </w:pPr>
      <w:r>
        <w:rPr>
          <w:bCs/>
          <w:b/>
        </w:rPr>
        <w:t xml:space="preserve">Essential:</w:t>
      </w:r>
      <w:r>
        <w:t xml:space="preserve"> </w:t>
      </w:r>
      <w:r>
        <w:t xml:space="preserve">App-based practice with Nepali-language video explanations (free basic access)</w:t>
      </w:r>
    </w:p>
    <w:p>
      <w:pPr>
        <w:numPr>
          <w:ilvl w:val="0"/>
          <w:numId w:val="1001"/>
        </w:numPr>
        <w:pStyle w:val="Compact"/>
      </w:pPr>
      <w:r>
        <w:rPr>
          <w:bCs/>
          <w:b/>
        </w:rPr>
        <w:t xml:space="preserve">Premium:</w:t>
      </w:r>
      <w:r>
        <w:t xml:space="preserve"> </w:t>
      </w:r>
      <w:r>
        <w:t xml:space="preserve">Personalized learning paths + live tutoring with Kathmandu-based Mathematicians (NPR 999/month)</w:t>
      </w:r>
    </w:p>
    <w:p>
      <w:pPr>
        <w:numPr>
          <w:ilvl w:val="0"/>
          <w:numId w:val="1001"/>
        </w:numPr>
        <w:pStyle w:val="Compact"/>
      </w:pPr>
      <w:r>
        <w:rPr>
          <w:bCs/>
          <w:b/>
        </w:rPr>
        <w:t xml:space="preserve">Enterprise:</w:t>
      </w:r>
      <w:r>
        <w:t xml:space="preserve"> </w:t>
      </w:r>
      <w:r>
        <w:t xml:space="preserve">School/university institutional licenses including teacher training (NPR 50,000/school/year)</w:t>
      </w:r>
    </w:p>
    <w:p>
      <w:pPr>
        <w:pStyle w:val="FirstParagraph"/>
      </w:pPr>
      <w:r>
        <w:t xml:space="preserve">All content integrates Nepali contextual examples: using Kathmandu Valley's topography for geometry problems, local business case studies for statistics, and Nepal-specific exam patterns.</w:t>
      </w:r>
    </w:p>
    <w:bookmarkEnd w:id="24"/>
    <w:bookmarkStart w:id="25" w:name="pricing-strategy"/>
    <w:p>
      <w:pPr>
        <w:pStyle w:val="Heading3"/>
      </w:pPr>
      <w:r>
        <w:t xml:space="preserve">Pricing Strategy</w:t>
      </w:r>
    </w:p>
    <w:p>
      <w:pPr>
        <w:pStyle w:val="FirstParagraph"/>
      </w:pPr>
      <w:r>
        <w:t xml:space="preserve">Competitive penetration pricing targets affordability while ensuring sustainability. The Premium tier (NPR 999) is 40% below international competitors despite superior localization. We implement a "Mathematician Scholarship Fund" where every paid user contributes NPR 50 to free access for underprivileged students in Kathmandu's slums, enhancing social impact and community goodwill.</w:t>
      </w:r>
    </w:p>
    <w:bookmarkEnd w:id="25"/>
    <w:bookmarkStart w:id="26" w:name="place-distribution-strategy"/>
    <w:p>
      <w:pPr>
        <w:pStyle w:val="Heading3"/>
      </w:pPr>
      <w:r>
        <w:t xml:space="preserve">Place (Distribution) Strategy</w:t>
      </w:r>
    </w:p>
    <w:p>
      <w:pPr>
        <w:pStyle w:val="FirstParagraph"/>
      </w:pPr>
      <w:r>
        <w:t xml:space="preserve">Our digital-first model prioritizes accessibility across Nepal Kathmandu:</w:t>
      </w:r>
    </w:p>
    <w:p>
      <w:pPr>
        <w:numPr>
          <w:ilvl w:val="0"/>
          <w:numId w:val="1002"/>
        </w:numPr>
        <w:pStyle w:val="Compact"/>
      </w:pPr>
      <w:r>
        <w:rPr>
          <w:bCs/>
          <w:b/>
        </w:rPr>
        <w:t xml:space="preserve">App Store:</w:t>
      </w:r>
      <w:r>
        <w:t xml:space="preserve"> </w:t>
      </w:r>
      <w:r>
        <w:t xml:space="preserve">Launching on Android/iOS with Nepali-language interface</w:t>
      </w:r>
    </w:p>
    <w:p>
      <w:pPr>
        <w:numPr>
          <w:ilvl w:val="0"/>
          <w:numId w:val="1002"/>
        </w:numPr>
        <w:pStyle w:val="Compact"/>
      </w:pPr>
      <w:r>
        <w:rPr>
          <w:bCs/>
          <w:b/>
        </w:rPr>
        <w:t xml:space="preserve">School Partnerships:</w:t>
      </w:r>
      <w:r>
        <w:t xml:space="preserve"> </w:t>
      </w:r>
      <w:r>
        <w:t xml:space="preserve">Direct integration with 50+ schools in Kathmandu Valley (e.g., Gyanodaya, Annapurna)</w:t>
      </w:r>
    </w:p>
    <w:p>
      <w:pPr>
        <w:numPr>
          <w:ilvl w:val="0"/>
          <w:numId w:val="1002"/>
        </w:numPr>
        <w:pStyle w:val="Compact"/>
      </w:pPr>
      <w:r>
        <w:rPr>
          <w:bCs/>
          <w:b/>
        </w:rPr>
        <w:t xml:space="preserve">Community Hubs:</w:t>
      </w:r>
      <w:r>
        <w:t xml:space="preserve"> </w:t>
      </w:r>
      <w:r>
        <w:t xml:space="preserve">Physical kiosks at public libraries (Kathmandu Public Library) and co-working spaces (Nepal IT Hub)</w:t>
      </w:r>
    </w:p>
    <w:p>
      <w:pPr>
        <w:numPr>
          <w:ilvl w:val="0"/>
          <w:numId w:val="1002"/>
        </w:numPr>
        <w:pStyle w:val="Compact"/>
      </w:pPr>
      <w:r>
        <w:rPr>
          <w:bCs/>
          <w:b/>
        </w:rPr>
        <w:t xml:space="preserve">Offline Access:</w:t>
      </w:r>
      <w:r>
        <w:t xml:space="preserve"> </w:t>
      </w:r>
      <w:r>
        <w:t xml:space="preserve">Downloadable content for low-bandwidth areas using USB drives</w:t>
      </w:r>
    </w:p>
    <w:bookmarkEnd w:id="26"/>
    <w:bookmarkStart w:id="27" w:name="promotion-strategy"/>
    <w:p>
      <w:pPr>
        <w:pStyle w:val="Heading3"/>
      </w:pPr>
      <w:r>
        <w:t xml:space="preserve">Promotion Strategy</w:t>
      </w:r>
    </w:p>
    <w:p>
      <w:pPr>
        <w:pStyle w:val="FirstParagraph"/>
      </w:pPr>
      <w:r>
        <w:t xml:space="preserve">Phased launch targeting Kathmandu's education ecosystem:</w:t>
      </w:r>
    </w:p>
    <w:p>
      <w:pPr>
        <w:numPr>
          <w:ilvl w:val="0"/>
          <w:numId w:val="1003"/>
        </w:numPr>
        <w:pStyle w:val="Compact"/>
      </w:pPr>
      <w:r>
        <w:rPr>
          <w:bCs/>
          <w:b/>
        </w:rPr>
        <w:t xml:space="preserve">Awareness Phase (Months 1-3):</w:t>
      </w:r>
      <w:r>
        <w:t xml:space="preserve"> </w:t>
      </w:r>
      <w:r>
        <w:t xml:space="preserve">Free "Mathematician Masterclasses" at Kathmandu universities and school workshops featuring renowned Nepali mathematicians like Dr. Bhim Bahadur Gurung.</w:t>
      </w:r>
    </w:p>
    <w:p>
      <w:pPr>
        <w:numPr>
          <w:ilvl w:val="0"/>
          <w:numId w:val="1003"/>
        </w:numPr>
        <w:pStyle w:val="Compact"/>
      </w:pPr>
      <w:r>
        <w:rPr>
          <w:bCs/>
          <w:b/>
        </w:rPr>
        <w:t xml:space="preserve">Engagement Phase (Months 4-6):</w:t>
      </w:r>
      <w:r>
        <w:t xml:space="preserve"> </w:t>
      </w:r>
      <w:r>
        <w:t xml:space="preserve">Social media campaigns (#MathematicianKathmandu) with relatable content showing students solving problems using local contexts (e.g., calculating temple construction angles).</w:t>
      </w:r>
    </w:p>
    <w:p>
      <w:pPr>
        <w:numPr>
          <w:ilvl w:val="0"/>
          <w:numId w:val="1003"/>
        </w:numPr>
        <w:pStyle w:val="Compact"/>
      </w:pPr>
      <w:r>
        <w:rPr>
          <w:bCs/>
          <w:b/>
        </w:rPr>
        <w:t xml:space="preserve">Conversion Phase (Months 7-12):</w:t>
      </w:r>
      <w:r>
        <w:t xml:space="preserve"> </w:t>
      </w:r>
      <w:r>
        <w:t xml:space="preserve">Partnership with Nepal Telecom for bundled data packages; referral programs offering free sessions to students who recruit peers.</w:t>
      </w:r>
    </w:p>
    <w:p>
      <w:pPr>
        <w:numPr>
          <w:ilvl w:val="0"/>
          <w:numId w:val="1003"/>
        </w:numPr>
        <w:pStyle w:val="Compact"/>
      </w:pPr>
      <w:r>
        <w:rPr>
          <w:bCs/>
          <w:b/>
        </w:rPr>
        <w:t xml:space="preserve">Sustained Growth Phase:</w:t>
      </w:r>
      <w:r>
        <w:t xml:space="preserve"> </w:t>
      </w:r>
      <w:r>
        <w:t xml:space="preserve">Annual "Kathmandu Mathematics Olympiad" sponsored by our brand, creating community ownership.</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Nepal Kathmandu Focus</w:t>
      </w:r>
    </w:p>
    <w:p>
      <w:pPr>
        <w:pStyle w:val="BodyText"/>
      </w:pPr>
      <w:r>
        <w:t xml:space="preserve">Q1 2024</w:t>
      </w:r>
    </w:p>
    <w:p>
      <w:pPr>
        <w:pStyle w:val="BodyText"/>
      </w:pPr>
      <w:r>
        <w:t xml:space="preserve">Content localization; School partnership MOUs</w:t>
      </w:r>
    </w:p>
    <w:p>
      <w:pPr>
        <w:pStyle w:val="BodyText"/>
      </w:pPr>
      <w:r>
        <w:t xml:space="preserve">Collaborate with Education Ministry on curriculum alignment workshops in Kathmandu city offices.</w:t>
      </w:r>
    </w:p>
    <w:p>
      <w:pPr>
        <w:pStyle w:val="BodyText"/>
      </w:pPr>
      <w:r>
        <w:t xml:space="preserve">Q2 2024</w:t>
      </w:r>
    </w:p>
    <w:p>
      <w:pPr>
        <w:pStyle w:val="BodyText"/>
      </w:pPr>
      <w:r>
        <w:t xml:space="preserve">&lt;</w:t>
      </w:r>
    </w:p>
    <w:p>
      <w:pPr>
        <w:pStyle w:val="BodyText"/>
      </w:pPr>
      <w:r>
        <w:t xml:space="preserve">App launch; Free masterclass series at Kathmandu universities</w:t>
      </w:r>
    </w:p>
    <w:p>
      <w:pPr>
        <w:pStyle w:val="BodyText"/>
      </w:pPr>
      <w:r>
        <w:t xml:space="preserve">Host events at Tribhuvan University and KIST campus with Nepali mathematician speakers.</w:t>
      </w:r>
    </w:p>
    <w:p>
      <w:pPr>
        <w:pStyle w:val="BodyText"/>
      </w:pPr>
      <w:r>
        <w:t xml:space="preserve">Q3 2024</w:t>
      </w:r>
    </w:p>
    <w:p>
      <w:pPr>
        <w:pStyle w:val="BodyText"/>
      </w:pPr>
      <w:r>
        <w:t xml:space="preserve">Institutional sales drive; Scholarship program initiation</w:t>
      </w:r>
    </w:p>
    <w:p>
      <w:pPr>
        <w:pStyle w:val="BodyText"/>
      </w:pPr>
      <w:r>
        <w:t xml:space="preserve">Onboard 30 schools in Kathmandu Valley; Distribute 500 free student accounts.</w:t>
      </w:r>
    </w:p>
    <w:p>
      <w:pPr>
        <w:pStyle w:val="BodyText"/>
      </w:pPr>
      <w:r>
        <w:t xml:space="preserve">Q4 2024: Community event (Math Olympiad) at Lalitpur Durbar Square, involving local government and media coverage across Nepal Kathmandu.</w:t>
      </w:r>
    </w:p>
    <w:bookmarkEnd w:id="29"/>
    <w:bookmarkStart w:id="30" w:name="budget-allocation"/>
    <w:p>
      <w:pPr>
        <w:pStyle w:val="Heading2"/>
      </w:pPr>
      <w:r>
        <w:t xml:space="preserve">Budget Allocation</w:t>
      </w:r>
    </w:p>
    <w:p>
      <w:pPr>
        <w:pStyle w:val="FirstParagraph"/>
      </w:pPr>
      <w:r>
        <w:t xml:space="preserve">Total Year 1 Budget: NPR 8.5 million</w:t>
      </w:r>
    </w:p>
    <w:p>
      <w:pPr>
        <w:numPr>
          <w:ilvl w:val="0"/>
          <w:numId w:val="1004"/>
        </w:numPr>
        <w:pStyle w:val="Compact"/>
      </w:pPr>
      <w:r>
        <w:t xml:space="preserve">Content Development (40%): Localization with Nepali mathematicians</w:t>
      </w:r>
    </w:p>
    <w:p>
      <w:pPr>
        <w:numPr>
          <w:ilvl w:val="0"/>
          <w:numId w:val="1004"/>
        </w:numPr>
        <w:pStyle w:val="Compact"/>
      </w:pPr>
      <w:r>
        <w:t xml:space="preserve">Digital Marketing (30%): Geo-targeted social media ads in Kathmandu Valley</w:t>
      </w:r>
    </w:p>
    <w:p>
      <w:pPr>
        <w:numPr>
          <w:ilvl w:val="0"/>
          <w:numId w:val="1004"/>
        </w:numPr>
        <w:pStyle w:val="Compact"/>
      </w:pPr>
      <w:r>
        <w:t xml:space="preserve">School Outreach (20%): Partnership management and events in Nepal Kathmandu</w:t>
      </w:r>
    </w:p>
    <w:p>
      <w:pPr>
        <w:numPr>
          <w:ilvl w:val="0"/>
          <w:numId w:val="1004"/>
        </w:numPr>
        <w:pStyle w:val="Compact"/>
      </w:pPr>
      <w:r>
        <w:t xml:space="preserve">Community Initiatives (10%): Scholarship fund operations</w:t>
      </w:r>
    </w:p>
    <w:bookmarkEnd w:id="30"/>
    <w:bookmarkStart w:id="31" w:name="evaluation-metrics"/>
    <w:p>
      <w:pPr>
        <w:pStyle w:val="Heading2"/>
      </w:pPr>
      <w:r>
        <w:t xml:space="preserve">Evaluation Metrics</w:t>
      </w:r>
    </w:p>
    <w:p>
      <w:pPr>
        <w:pStyle w:val="FirstParagraph"/>
      </w:pPr>
      <w:r>
        <w:t xml:space="preserve">We measure success through Nepal-specific KPIs:</w:t>
      </w:r>
    </w:p>
    <w:p>
      <w:pPr>
        <w:numPr>
          <w:ilvl w:val="0"/>
          <w:numId w:val="1005"/>
        </w:numPr>
        <w:pStyle w:val="Compact"/>
      </w:pPr>
      <w:r>
        <w:t xml:space="preserve">Customer Acquisition Cost: Targeting under NPR 500 per student in Kathmandu</w:t>
      </w:r>
    </w:p>
    <w:p>
      <w:pPr>
        <w:numPr>
          <w:ilvl w:val="0"/>
          <w:numId w:val="1005"/>
        </w:numPr>
        <w:pStyle w:val="Compact"/>
      </w:pPr>
      <w:r>
        <w:t xml:space="preserve">Retention Rate: 75% after 6 months (vs. industry average of 45%)</w:t>
      </w:r>
    </w:p>
    <w:p>
      <w:pPr>
        <w:numPr>
          <w:ilvl w:val="0"/>
          <w:numId w:val="1005"/>
        </w:numPr>
        <w:pStyle w:val="Compact"/>
      </w:pPr>
      <w:r>
        <w:t xml:space="preserve">Community Impact: Minimum 2,000 students from low-income Kathmandu neighborhoods served via scholarships</w:t>
      </w:r>
    </w:p>
    <w:p>
      <w:pPr>
        <w:numPr>
          <w:ilvl w:val="0"/>
          <w:numId w:val="1005"/>
        </w:numPr>
        <w:pStyle w:val="Compact"/>
      </w:pPr>
      <w:r>
        <w:t xml:space="preserve">Social Sentiment: Positive mentions in Nepal media (e.g., Kantipur, The Himalayan Times) targeting 85% brand recall in Kathmandu schools within Year 2.</w:t>
      </w:r>
    </w:p>
    <w:bookmarkEnd w:id="31"/>
    <w:bookmarkStart w:id="32" w:name="conclusion"/>
    <w:p>
      <w:pPr>
        <w:pStyle w:val="Heading2"/>
      </w:pPr>
      <w:r>
        <w:t xml:space="preserve">Conclusion</w:t>
      </w:r>
    </w:p>
    <w:p>
      <w:pPr>
        <w:pStyle w:val="FirstParagraph"/>
      </w:pPr>
      <w:r>
        <w:t xml:space="preserve">This Marketing Plan establishes "The Mathematician" as the definitive mathematics education solution for Nepal Kathmandu. By embedding our service within Kathmandu's educational fabric through culturally intelligent design, we transcend generic digital learning to create transformative impact. Our approach directly addresses Nepal's national priority of STEM education advancement while building sustainable business growth rooted in local context. As a dedicated Mathematics service provider operating from the heart of Nepal Kathmandu, we commit to not just teaching numbers but empowering communities through mathematical literacy – making "The Mathematician" the catalyst for Nepal's next generation of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 Nepal Kathmandu</dc:title>
  <dc:creator/>
  <dc:language>en</dc:language>
  <cp:keywords/>
  <dcterms:created xsi:type="dcterms:W3CDTF">2026-07-21T15:20:44Z</dcterms:created>
  <dcterms:modified xsi:type="dcterms:W3CDTF">2026-07-21T15:20:44Z</dcterms:modified>
</cp:coreProperties>
</file>

<file path=docProps/custom.xml><?xml version="1.0" encoding="utf-8"?>
<Properties xmlns="http://schemas.openxmlformats.org/officeDocument/2006/custom-properties" xmlns:vt="http://schemas.openxmlformats.org/officeDocument/2006/docPropsVTypes"/>
</file>