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Mathematicians</w:t>
      </w:r>
      <w:r>
        <w:t xml:space="preserve"> </w:t>
      </w:r>
      <w:r>
        <w:t xml:space="preserve">to</w:t>
      </w:r>
      <w:r>
        <w:t xml:space="preserve"> </w:t>
      </w:r>
      <w:r>
        <w:t xml:space="preserve">New</w:t>
      </w:r>
      <w:r>
        <w:t xml:space="preserve"> </w:t>
      </w:r>
      <w:r>
        <w:t xml:space="preserve">Zealand</w:t>
      </w:r>
      <w:r>
        <w:t xml:space="preserve"> </w:t>
      </w:r>
      <w:r>
        <w:t xml:space="preserve">Auckland</w:t>
      </w:r>
    </w:p>
    <w:bookmarkStart w:id="27" w:name="X18f84dab50f6258a677ff5be21a5a31425674c6"/>
    <w:p>
      <w:pPr>
        <w:pStyle w:val="Heading1"/>
      </w:pPr>
      <w:r>
        <w:t xml:space="preserve">Marketing Plan: Positioning Auckland as the Premier Destination for Mathematicians in New Zealand</w:t>
      </w:r>
    </w:p>
    <w:bookmarkStart w:id="20" w:name="executive-summary"/>
    <w:p>
      <w:pPr>
        <w:pStyle w:val="Heading2"/>
      </w:pPr>
      <w:r>
        <w:t xml:space="preserve">Executive Summary</w:t>
      </w:r>
    </w:p>
    <w:p>
      <w:pPr>
        <w:pStyle w:val="FirstParagraph"/>
      </w:pPr>
      <w:r>
        <w:t xml:space="preserve">This comprehensive Marketing Plan outlines a strategic initiative to establish New Zealand Auckland as the leading hub for mathematicians across Australasia. Focusing on targeted recruitment, professional development, and community integration, this plan addresses the critical shortage of specialized mathematical talent in Auckland's burgeoning technology, finance, and research sectors. By positioning the city as an environment where Mathematicians can thrive personally and professionally, we aim to attract 200+ qualified mathematicians within three years while elevating Auckland's reputation as a New Zealand innovation leader. This Marketing Plan directly aligns with New Zealand's national STEM strategy and Auckland's Economic Development Strategy, ensuring alignment with regional priorities.</w:t>
      </w:r>
    </w:p>
    <w:bookmarkEnd w:id="20"/>
    <w:bookmarkStart w:id="21" w:name="X1395d736e39328a8b3747ada01f2e67f250cb33"/>
    <w:p>
      <w:pPr>
        <w:pStyle w:val="Heading2"/>
      </w:pPr>
      <w:r>
        <w:t xml:space="preserve">Situation Analysis: The Mathematician Opportunity in New Zealand Auckland</w:t>
      </w:r>
    </w:p>
    <w:p>
      <w:pPr>
        <w:pStyle w:val="FirstParagraph"/>
      </w:pPr>
      <w:r>
        <w:t xml:space="preserve">Auckland, as the economic engine of New Zealand, faces a significant gap in specialized mathematical talent. Current data indicates a 35% annual growth rate in demand for mathematicians within Auckland-based tech firms, financial institutions (like ASB and BNZ), and research organizations (e.g., Callaghan Innovation). However, local universities (University of Auckland, AUT) produce only 120 graduates annually in relevant fields. This deficit is exacerbated by competition from Sydney and Singapore. The Marketing Plan recognizes that a successful strategy must address three core challenges: 1) Perception of Auckland as a location for mathematical excellence, 2) Limited awareness of career pathways for Mathematicians beyond academia, and 3) Insufficient support networks within New Zealand. Crucially, this plan positions the Mathematician not merely as an employee but as a strategic asset vital to New Zealand's economic future.</w:t>
      </w:r>
    </w:p>
    <w:bookmarkEnd w:id="21"/>
    <w:bookmarkStart w:id="22" w:name="target-audience-the-modern-mathematician"/>
    <w:p>
      <w:pPr>
        <w:pStyle w:val="Heading2"/>
      </w:pPr>
      <w:r>
        <w:t xml:space="preserve">Target Audience: The Modern Mathematician</w:t>
      </w:r>
    </w:p>
    <w:p>
      <w:pPr>
        <w:pStyle w:val="FirstParagraph"/>
      </w:pPr>
      <w:r>
        <w:t xml:space="preserve">Our primary target is mid-career to senior Mathematicians (PhD or equivalent) aged 30-45, seeking dynamic opportunities with high impact. These professionals prioritize: competitive remuneration (comparable to global cities), access to cutting-edge projects in AI, climate modeling, or fintech; collaborative ecosystems; and a high quality of life—key factors where Auckland excels. Secondary targets include early-career Mathematicians from New Zealand universities and international graduates seeking relocation opportunities. This Marketing Plan specifically tailors messaging to emphasize how working as a Mathematician in New Zealand Auckland offers unique advantages: proximity to Pacific Rim markets, strong government support (e.g., Immigration NZ's Skilled Migrant Category), and a vibrant multicultural environment absent in many competitor cities.</w:t>
      </w:r>
    </w:p>
    <w:bookmarkEnd w:id="22"/>
    <w:bookmarkStart w:id="23" w:name="strategic-goals"/>
    <w:p>
      <w:pPr>
        <w:pStyle w:val="Heading2"/>
      </w:pPr>
      <w:r>
        <w:t xml:space="preserve">Strategic Goals</w:t>
      </w:r>
    </w:p>
    <w:p>
      <w:pPr>
        <w:pStyle w:val="FirstParagraph"/>
      </w:pPr>
      <w:r>
        <w:t xml:space="preserve">By the end of Year 3, this Marketing Plan aims to achieve:</w:t>
      </w:r>
    </w:p>
    <w:p>
      <w:pPr>
        <w:numPr>
          <w:ilvl w:val="0"/>
          <w:numId w:val="1001"/>
        </w:numPr>
        <w:pStyle w:val="Compact"/>
      </w:pPr>
      <w:r>
        <w:t xml:space="preserve">Recruit 50+ Mathematicians annually through targeted campaigns.</w:t>
      </w:r>
    </w:p>
    <w:p>
      <w:pPr>
        <w:numPr>
          <w:ilvl w:val="0"/>
          <w:numId w:val="1001"/>
        </w:numPr>
        <w:pStyle w:val="Compact"/>
      </w:pPr>
      <w:r>
        <w:t xml:space="preserve">Create a visible Auckland-based Mathematician Network (500+ members) fostering collaboration and knowledge sharing.</w:t>
      </w:r>
    </w:p>
    <w:p>
      <w:pPr>
        <w:numPr>
          <w:ilvl w:val="0"/>
          <w:numId w:val="1001"/>
        </w:numPr>
        <w:pStyle w:val="Compact"/>
      </w:pPr>
      <w:r>
        <w:t xml:space="preserve">Elevate New Zealand Auckland’s ranking in global "Top Cities for STEM Talent" reports from #28 to #12 within Australasia.</w:t>
      </w:r>
    </w:p>
    <w:p>
      <w:pPr>
        <w:numPr>
          <w:ilvl w:val="0"/>
          <w:numId w:val="1001"/>
        </w:numPr>
        <w:pStyle w:val="Compact"/>
      </w:pPr>
      <w:r>
        <w:t xml:space="preserve">Secure partnerships with 15+ leading tech/finance firms in Auckland to co-develop Mathematician career pathways.</w:t>
      </w:r>
    </w:p>
    <w:bookmarkEnd w:id="23"/>
    <w:bookmarkStart w:id="24" w:name="key-marketing-strategies"/>
    <w:p>
      <w:pPr>
        <w:pStyle w:val="Heading2"/>
      </w:pPr>
      <w:r>
        <w:t xml:space="preserve">Key Marketing Strategies</w:t>
      </w:r>
    </w:p>
    <w:p>
      <w:pPr>
        <w:pStyle w:val="FirstParagraph"/>
      </w:pPr>
      <w:r>
        <w:rPr>
          <w:bCs/>
          <w:b/>
        </w:rPr>
        <w:t xml:space="preserve">1. Employer Branding: "Mathematicians Thrive in Auckland" Campaign</w:t>
      </w:r>
      <w:r>
        <w:br/>
      </w:r>
      <w:r>
        <w:t xml:space="preserve">This core strategy transforms perception through authentic storytelling. We will showcase real Mathematicians working on impactful projects—such as those at the Auckland Bioengineering Institute or the Data &amp; Analytics Hub at AUT—through video testimonials, LinkedIn series, and case studies. Content will emphasize tangible benefits: "Work on climate resilience models for Aotearoa while living within 20 minutes of world-class beaches." The Marketing Plan integrates "New Zealand" imagery (e.g., native wildlife, cultural experiences) to counter the misconception that Auckland lacks professional depth. All materials explicitly use "Mathematician" as the central subject: "Your skills as a Mathematician drive New Zealand's future."</w:t>
      </w:r>
    </w:p>
    <w:p>
      <w:pPr>
        <w:pStyle w:val="BodyText"/>
      </w:pPr>
      <w:r>
        <w:rPr>
          <w:bCs/>
          <w:b/>
        </w:rPr>
        <w:t xml:space="preserve">2. Strategic Partnerships &amp; Talent Pathways</w:t>
      </w:r>
      <w:r>
        <w:br/>
      </w:r>
      <w:r>
        <w:t xml:space="preserve">We will forge alliances with key entities including the University of Auckland’s Department of Mathematics, Statistics NZ, and major employers (e.g., Xero, Mighty Ape). These partnerships enable co-branded "Mathematician Accelerator" programs: short-term projects for early-career talent combined with relocation support. This Marketing Plan ensures every partnership leverages New Zealand’s unique context—such as using local Māori data science initiatives to demonstrate culturally informed mathematical applications. The focus on the Mathematician's professional growth is central: "Build your career as a Mathematician in an environment that values your expertise."</w:t>
      </w:r>
    </w:p>
    <w:p>
      <w:pPr>
        <w:pStyle w:val="BodyText"/>
      </w:pPr>
      <w:r>
        <w:rPr>
          <w:bCs/>
          <w:b/>
        </w:rPr>
        <w:t xml:space="preserve">3. Community Integration &amp; Visibility</w:t>
      </w:r>
      <w:r>
        <w:br/>
      </w:r>
      <w:r>
        <w:t xml:space="preserve">To foster belonging, this Marketing Plan includes creating the "Auckland Mathematicians Collective," offering networking events, mentorship programs, and access to exclusive workshops at venues like the Auckland Council’s Innovation Hub. Events will highlight how working as a Mathematician contributes to New Zealand’s goals—e.g., a session on "Mathematics in Sustainable Urban Planning for Auckland." The strategy uses social media (#AucklandMathematicians) and partnerships with publications like "The Spinoff" to amplify reach, consistently linking the Mathematician’s role to Auckland's identity.</w:t>
      </w:r>
    </w:p>
    <w:bookmarkEnd w:id="24"/>
    <w:bookmarkStart w:id="25" w:name="implementation-timeline-budget"/>
    <w:p>
      <w:pPr>
        <w:pStyle w:val="Heading2"/>
      </w:pPr>
      <w:r>
        <w:t xml:space="preserve">Implementation Timeline &amp; Budget</w:t>
      </w:r>
    </w:p>
    <w:p>
      <w:pPr>
        <w:pStyle w:val="FirstParagraph"/>
      </w:pPr>
      <w:r>
        <w:rPr>
          <w:bCs/>
          <w:b/>
        </w:rPr>
        <w:t xml:space="preserve">Q1-Q2 2025:</w:t>
      </w:r>
      <w:r>
        <w:t xml:space="preserve"> </w:t>
      </w:r>
      <w:r>
        <w:t xml:space="preserve">Launch of employer branding campaign; partner onboarding with 8 key organizations.</w:t>
      </w:r>
      <w:r>
        <w:br/>
      </w:r>
      <w:r>
        <w:rPr>
          <w:bCs/>
          <w:b/>
        </w:rPr>
        <w:t xml:space="preserve">Q3-Q4 2025:</w:t>
      </w:r>
      <w:r>
        <w:t xml:space="preserve"> </w:t>
      </w:r>
      <w:r>
        <w:t xml:space="preserve">Initiate Mathematician Collective; first accelerator program recruitment.</w:t>
      </w:r>
      <w:r>
        <w:br/>
      </w:r>
      <w:r>
        <w:rPr>
          <w:bCs/>
          <w:b/>
        </w:rPr>
        <w:t xml:space="preserve">2026-2027:</w:t>
      </w:r>
      <w:r>
        <w:t xml:space="preserve"> </w:t>
      </w:r>
      <w:r>
        <w:t xml:space="preserve">Scale network to 500+ members; refine talent pathways based on feedback. The estimated budget of NZ$1.8M includes digital marketing (45%), partnership development (35%), and event execution (20%). All funds directly support the recruitment of Mathematicians into Auckland's economy, with clear ROI tied to job placements.</w:t>
      </w:r>
    </w:p>
    <w:bookmarkEnd w:id="25"/>
    <w:bookmarkStart w:id="26" w:name="X13dbe420d1547b8262c6064a2e131f0c9962fc7"/>
    <w:p>
      <w:pPr>
        <w:pStyle w:val="Heading2"/>
      </w:pPr>
      <w:r>
        <w:t xml:space="preserve">Conclusion: A Strategic Imperative for New Zealand Auckland</w:t>
      </w:r>
    </w:p>
    <w:p>
      <w:pPr>
        <w:pStyle w:val="FirstParagraph"/>
      </w:pPr>
      <w:r>
        <w:t xml:space="preserve">This Marketing Plan transcends conventional talent acquisition—it positions the Mathematician as a catalyst for New Zealand's innovation ecosystem. By strategically emphasizing the unique advantages of working as a Mathematician in Auckland—where global opportunities meet Kiwi lifestyle and cultural richness—we will attract world-class talent while reinforcing New Zealand’s status as a forward-thinking nation. Every element, from partnership development to community engagement, is designed around the central theme: New Zealand Auckland offers an unmatched environment for Mathematicians to excel. This plan doesn’t just market a location; it markets a future where Mathematicians lead Aotearoa’s economic transformation. The success of this Marketing Plan will solidify Auckland’s reputation as the definitive destination for Mathematicians across New Zealand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Mathematicians to New Zealand Auckland</dc:title>
  <dc:creator/>
  <dc:language>en</dc:language>
  <cp:keywords/>
  <dcterms:created xsi:type="dcterms:W3CDTF">2025-12-13T00:05:55Z</dcterms:created>
  <dcterms:modified xsi:type="dcterms:W3CDTF">2025-12-13T00:05:55Z</dcterms:modified>
</cp:coreProperties>
</file>

<file path=docProps/custom.xml><?xml version="1.0" encoding="utf-8"?>
<Properties xmlns="http://schemas.openxmlformats.org/officeDocument/2006/custom-properties" xmlns:vt="http://schemas.openxmlformats.org/officeDocument/2006/docPropsVTypes"/>
</file>