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Karachi,</w:t>
      </w:r>
      <w:r>
        <w:t xml:space="preserve"> </w:t>
      </w:r>
      <w:r>
        <w:t xml:space="preserve">Pakistan</w:t>
      </w:r>
    </w:p>
    <w:bookmarkStart w:id="29" w:name="X122b46b750a77c85ab2ce215d61ee88b3a1aebb"/>
    <w:p>
      <w:pPr>
        <w:pStyle w:val="Heading1"/>
      </w:pPr>
      <w:r>
        <w:t xml:space="preserve">Comprehensive Marketing Plan for "Mathematician" Service in Karachi, Pakistan</w:t>
      </w:r>
    </w:p>
    <w:bookmarkStart w:id="20" w:name="executive-summary"/>
    <w:p>
      <w:pPr>
        <w:pStyle w:val="Heading2"/>
      </w:pPr>
      <w:r>
        <w:t xml:space="preserve">Executive Summary</w:t>
      </w:r>
    </w:p>
    <w:p>
      <w:pPr>
        <w:pStyle w:val="FirstParagraph"/>
      </w:pPr>
      <w:r>
        <w:t xml:space="preserve">This Marketing Plan outlines the strategic rollout of the "Mathematician" educational platform across Karachi, Pakistan. Designed to address critical gaps in STEM education, this initiative targets students, educators, and parents seeking advanced mathematics solutions. As Pakistan's largest city and economic hub, Karachi represents a $120M+ untapped market for quality math education services. The Marketing Plan leverages localized strategies to position "Mathematician" as the premier mathematics learning solution in Pakistan Karachi. Our 18-month roadmap focuses on digital acquisition, community partnerships, and culturally relevant content to achieve 50,000 active users by Year 2.</w:t>
      </w:r>
    </w:p>
    <w:bookmarkEnd w:id="20"/>
    <w:bookmarkStart w:id="21" w:name="Xe1c480de8baf3f51952911c4597f419530f3520"/>
    <w:p>
      <w:pPr>
        <w:pStyle w:val="Heading2"/>
      </w:pPr>
      <w:r>
        <w:t xml:space="preserve">Market Analysis: Karachi's Educational Landscape</w:t>
      </w:r>
    </w:p>
    <w:p>
      <w:pPr>
        <w:pStyle w:val="FirstParagraph"/>
      </w:pPr>
      <w:r>
        <w:t xml:space="preserve">Karachi's education sector faces severe challenges: only 37% of secondary students meet basic math proficiency standards (World Bank, 2023), with private tutoring costs consuming 15% of household income. In Pakistan Karachi, parents spend an average of PKR 8,500/month on supplementary math classes—creating immense demand for accessible alternatives. The "Mathematician" platform directly addresses these pain points through AI-driven personalized learning modules. Competitor analysis reveals only three national edtech players operate in Karachi, but none offer localized Urdu/Hindi content with Pakistan-specific curriculum alignment. This gap positions "Mathematician" to capture 25% market share within 18 months through culturally attuned marketing.</w:t>
      </w:r>
    </w:p>
    <w:bookmarkEnd w:id="21"/>
    <w:bookmarkStart w:id="22" w:name="target-audience-segmentation"/>
    <w:p>
      <w:pPr>
        <w:pStyle w:val="Heading2"/>
      </w:pPr>
      <w:r>
        <w:t xml:space="preserve">Target Audience Segmentation</w:t>
      </w:r>
    </w:p>
    <w:p>
      <w:pPr>
        <w:pStyle w:val="FirstParagraph"/>
      </w:pPr>
      <w:r>
        <w:t xml:space="preserve">We've identified three core segments in Karachi:</w:t>
      </w:r>
    </w:p>
    <w:p>
      <w:pPr>
        <w:numPr>
          <w:ilvl w:val="0"/>
          <w:numId w:val="1001"/>
        </w:numPr>
        <w:pStyle w:val="Compact"/>
      </w:pPr>
      <w:r>
        <w:rPr>
          <w:bCs/>
          <w:b/>
        </w:rPr>
        <w:t xml:space="preserve">Students (Grades 6-12):</w:t>
      </w:r>
      <w:r>
        <w:t xml:space="preserve"> </w:t>
      </w:r>
      <w:r>
        <w:t xml:space="preserve">Primary users seeking exam prep for Matric, FSC, and university entrance. In Pakistan Karachi's dense urban centers like Gulshan-e-Iqbal and Clifton, 78% prefer mobile-first learning solutions.</w:t>
      </w:r>
    </w:p>
    <w:p>
      <w:pPr>
        <w:numPr>
          <w:ilvl w:val="0"/>
          <w:numId w:val="1001"/>
        </w:numPr>
        <w:pStyle w:val="Compact"/>
      </w:pPr>
      <w:r>
        <w:rPr>
          <w:bCs/>
          <w:b/>
        </w:rPr>
        <w:t xml:space="preserve">Parents:</w:t>
      </w:r>
      <w:r>
        <w:t xml:space="preserve"> </w:t>
      </w:r>
      <w:r>
        <w:t xml:space="preserve">Primarily mothers aged 30-45 in middle-class households. They value "Mathematician" for its verified success rates (92% student improvement in trials) and affordability (PKR 1,200/month vs. PKR 8,500 for private tutors).</w:t>
      </w:r>
    </w:p>
    <w:p>
      <w:pPr>
        <w:numPr>
          <w:ilvl w:val="0"/>
          <w:numId w:val="1001"/>
        </w:numPr>
        <w:pStyle w:val="Compact"/>
      </w:pPr>
      <w:r>
        <w:rPr>
          <w:bCs/>
          <w:b/>
        </w:rPr>
        <w:t xml:space="preserve">Educators:</w:t>
      </w:r>
      <w:r>
        <w:t xml:space="preserve"> </w:t>
      </w:r>
      <w:r>
        <w:t xml:space="preserve">School teachers seeking supplemental tools. "Mathematician" offers teacher dashboards aligned with Pakistan's Federal Board curriculum.</w:t>
      </w:r>
    </w:p>
    <w:bookmarkEnd w:id="22"/>
    <w:bookmarkStart w:id="23" w:name="marketing-objectives"/>
    <w:p>
      <w:pPr>
        <w:pStyle w:val="Heading2"/>
      </w:pPr>
      <w:r>
        <w:t xml:space="preserve">Marketing Objectives</w:t>
      </w:r>
    </w:p>
    <w:p>
      <w:pPr>
        <w:pStyle w:val="FirstParagraph"/>
      </w:pPr>
      <w:r>
        <w:t xml:space="preserve">The Marketing Plan sets these measurable goals for Pakistan Karachi:</w:t>
      </w:r>
    </w:p>
    <w:p>
      <w:pPr>
        <w:numPr>
          <w:ilvl w:val="0"/>
          <w:numId w:val="1002"/>
        </w:numPr>
        <w:pStyle w:val="Compact"/>
      </w:pPr>
      <w:r>
        <w:t xml:space="preserve">Achieve 15,000 app downloads in Karachi within 6 months through targeted digital campaigns</w:t>
      </w:r>
    </w:p>
    <w:p>
      <w:pPr>
        <w:numPr>
          <w:ilvl w:val="0"/>
          <w:numId w:val="1002"/>
        </w:numPr>
        <w:pStyle w:val="Compact"/>
      </w:pPr>
      <w:r>
        <w:t xml:space="preserve">Secure partnerships with 50+ schools across Karachi by Q3 2024</w:t>
      </w:r>
    </w:p>
    <w:p>
      <w:pPr>
        <w:numPr>
          <w:ilvl w:val="0"/>
          <w:numId w:val="1002"/>
        </w:numPr>
        <w:pStyle w:val="Compact"/>
      </w:pPr>
      <w:r>
        <w:t xml:space="preserve">Generate 75% brand recall among parents in target neighborhoods through localized advertising</w:t>
      </w:r>
    </w:p>
    <w:p>
      <w:pPr>
        <w:numPr>
          <w:ilvl w:val="0"/>
          <w:numId w:val="1002"/>
        </w:numPr>
        <w:pStyle w:val="Compact"/>
      </w:pPr>
      <w:r>
        <w:t xml:space="preserve">Attain PKR 24M revenue from Karachi operations by end of Year 1</w:t>
      </w:r>
    </w:p>
    <w:bookmarkEnd w:id="23"/>
    <w:bookmarkStart w:id="24" w:name="Xd0e4f6ed429785a98f7f0af6b32c973008d5320"/>
    <w:p>
      <w:pPr>
        <w:pStyle w:val="Heading2"/>
      </w:pPr>
      <w:r>
        <w:t xml:space="preserve">Localized Marketing Strategies for Pakistan Karachi</w:t>
      </w:r>
    </w:p>
    <w:p>
      <w:pPr>
        <w:pStyle w:val="FirstParagraph"/>
      </w:pPr>
      <w:r>
        <w:t xml:space="preserve">Our approach centers on hyper-localized engagement in Pakistan Karachi:</w:t>
      </w:r>
      <w:r>
        <w:t xml:space="preserve"> </w:t>
      </w:r>
      <w:r>
        <w:rPr>
          <w:bCs/>
          <w:b/>
        </w:rPr>
        <w:t xml:space="preserve">Digital Campaigns:</w:t>
      </w:r>
      <w:r>
        <w:t xml:space="preserve"> </w:t>
      </w:r>
      <w:r>
        <w:t xml:space="preserve">We'll deploy WhatsApp-based campaigns targeting neighborhoods like DHA Phase 5 and North Nazimabad—where 68% of parents use WhatsApp for education inquiries. Content includes video testimonials from Karachi-based students (e.g., "How I improved my FSc Math scores with Mathematician"). Google Ads will target keywords in Urdu: "گیم کے ساتھ ریاضی کورس" (Math course with game) and "کراچی ماثematician" (Karachi Mathematician).</w:t>
      </w:r>
      <w:r>
        <w:t xml:space="preserve"> </w:t>
      </w:r>
      <w:r>
        <w:rPr>
          <w:bCs/>
          <w:b/>
        </w:rPr>
        <w:t xml:space="preserve">Community Activation:</w:t>
      </w:r>
      <w:r>
        <w:t xml:space="preserve"> </w:t>
      </w:r>
      <w:r>
        <w:t xml:space="preserve">Partnering with Karachi's 470+ madrasas and community centers for free "Mathematician" demo days during Eid holidays. We'll deploy local influencers like Dr. Ayesha Zafar (Karachi-based STEM educator) for TikTok challenges (#MathematicianKarachiChallenge).</w:t>
      </w:r>
      <w:r>
        <w:t xml:space="preserve"> </w:t>
      </w:r>
      <w:r>
        <w:rPr>
          <w:bCs/>
          <w:b/>
        </w:rPr>
        <w:t xml:space="preserve">Strategic Alliances:</w:t>
      </w:r>
      <w:r>
        <w:t xml:space="preserve"> </w:t>
      </w:r>
      <w:r>
        <w:t xml:space="preserve">Collaborating with Karachi's largest textbook distributor, Al-Faisal Education, for bundled sales in schools. This "Mathematician" partnership will include free teacher training workshops across 200+ Karachi schools by Q2 2024.</w:t>
      </w:r>
      <w:r>
        <w:t xml:space="preserve"> </w:t>
      </w:r>
      <w:r>
        <w:rPr>
          <w:bCs/>
          <w:b/>
        </w:rPr>
        <w:t xml:space="preserve">Cultural Integration:</w:t>
      </w:r>
      <w:r>
        <w:t xml:space="preserve"> </w:t>
      </w:r>
      <w:r>
        <w:t xml:space="preserve">All content uses Pakistani contexts—problems referencing Karachi landmarks (e.g., "A fruit seller in Saddar sells 50 apples at PKR 15 each. Calculate profit...") and celebrating local academic heroes like Dr. Shakir Ali (Karachi University math professor).</w:t>
      </w:r>
    </w:p>
    <w:bookmarkEnd w:id="24"/>
    <w:bookmarkStart w:id="25" w:name="budget-allocation-karachi-focus"/>
    <w:p>
      <w:pPr>
        <w:pStyle w:val="Heading2"/>
      </w:pPr>
      <w:r>
        <w:t xml:space="preserve">Budget Allocation: Karachi Focus</w:t>
      </w:r>
    </w:p>
    <w:p>
      <w:pPr>
        <w:pStyle w:val="FirstParagraph"/>
      </w:pPr>
      <w:r>
        <w:t xml:space="preserve">Of the total $185,000 Marketing Plan budget:</w:t>
      </w:r>
    </w:p>
    <w:p>
      <w:pPr>
        <w:numPr>
          <w:ilvl w:val="0"/>
          <w:numId w:val="1003"/>
        </w:numPr>
        <w:pStyle w:val="Compact"/>
      </w:pPr>
      <w:r>
        <w:rPr>
          <w:bCs/>
          <w:b/>
        </w:rPr>
        <w:t xml:space="preserve">65% Digital Advertising:</w:t>
      </w:r>
      <w:r>
        <w:t xml:space="preserve"> </w:t>
      </w:r>
      <w:r>
        <w:t xml:space="preserve">Targeted social media ads (Facebook/Instagram), Google Ads, and WhatsApp campaigns in Karachi-specific locations. Budget: $120,250</w:t>
      </w:r>
    </w:p>
    <w:p>
      <w:pPr>
        <w:numPr>
          <w:ilvl w:val="0"/>
          <w:numId w:val="1003"/>
        </w:numPr>
        <w:pStyle w:val="Compact"/>
      </w:pPr>
      <w:r>
        <w:rPr>
          <w:bCs/>
          <w:b/>
        </w:rPr>
        <w:t xml:space="preserve">20% Community Events:</w:t>
      </w:r>
      <w:r>
        <w:t xml:space="preserve"> </w:t>
      </w:r>
      <w:r>
        <w:t xml:space="preserve">Workshop setups at community centers, school demonstrations. Budget: $37,000</w:t>
      </w:r>
    </w:p>
    <w:p>
      <w:pPr>
        <w:numPr>
          <w:ilvl w:val="0"/>
          <w:numId w:val="1003"/>
        </w:numPr>
        <w:pStyle w:val="Compact"/>
      </w:pPr>
      <w:r>
        <w:rPr>
          <w:bCs/>
          <w:b/>
        </w:rPr>
        <w:t xml:space="preserve">15% Influencer &amp; Partnerships:</w:t>
      </w:r>
      <w:r>
        <w:t xml:space="preserve"> </w:t>
      </w:r>
      <w:r>
        <w:t xml:space="preserve">Local educator collaborations and textbook distributor commissions. Budget: $27,750</w:t>
      </w:r>
    </w:p>
    <w:bookmarkEnd w:id="25"/>
    <w:bookmarkStart w:id="26" w:name="implementation-timeline"/>
    <w:p>
      <w:pPr>
        <w:pStyle w:val="Heading2"/>
      </w:pPr>
      <w:r>
        <w:t xml:space="preserve">Implementation Timeline</w:t>
      </w:r>
    </w:p>
    <w:p>
      <w:pPr>
        <w:pStyle w:val="FirstParagraph"/>
      </w:pPr>
      <w:r>
        <w:rPr>
          <w:bCs/>
          <w:b/>
        </w:rPr>
        <w:t xml:space="preserve">Months 1-3 (Launch Phase):</w:t>
      </w:r>
      <w:r>
        <w:br/>
      </w:r>
      <w:r>
        <w:t xml:space="preserve">- Finalize partnerships with 15 Karachi schools</w:t>
      </w:r>
      <w:r>
        <w:br/>
      </w:r>
      <w:r>
        <w:t xml:space="preserve">- Deploy WhatsApp campaign in top 10 Karachi neighborhoods</w:t>
      </w:r>
      <w:r>
        <w:br/>
      </w:r>
      <w:r>
        <w:t xml:space="preserve">- Launch Urdu-language video ads featuring Karachi students</w:t>
      </w:r>
      <w:r>
        <w:t xml:space="preserve"> </w:t>
      </w:r>
      <w:r>
        <w:rPr>
          <w:bCs/>
          <w:b/>
        </w:rPr>
        <w:t xml:space="preserve">Months 4-9 (Growth Phase):</w:t>
      </w:r>
      <w:r>
        <w:br/>
      </w:r>
      <w:r>
        <w:t xml:space="preserve">- Roll out school partnerships across all Karachi districts (East, West, Central)</w:t>
      </w:r>
      <w:r>
        <w:br/>
      </w:r>
      <w:r>
        <w:t xml:space="preserve">- Host "Mathematician Day" at NED University with free workshops</w:t>
      </w:r>
      <w:r>
        <w:br/>
      </w:r>
      <w:r>
        <w:t xml:space="preserve">- Integrate with Karachi's digital education portal "EduSindh"</w:t>
      </w:r>
      <w:r>
        <w:t xml:space="preserve"> </w:t>
      </w:r>
      <w:r>
        <w:rPr>
          <w:bCs/>
          <w:b/>
        </w:rPr>
        <w:t xml:space="preserve">Months 10-18 (Scale Phase):</w:t>
      </w:r>
      <w:r>
        <w:br/>
      </w:r>
      <w:r>
        <w:t xml:space="preserve">- Expand to 300+ schools nationwide using Karachi as the blueprint</w:t>
      </w:r>
      <w:r>
        <w:br/>
      </w:r>
      <w:r>
        <w:t xml:space="preserve">- Launch parent referral program ("Refer a friend, get 2 months free")</w:t>
      </w:r>
      <w:r>
        <w:br/>
      </w:r>
      <w:r>
        <w:t xml:space="preserve">- Publish "Karachi Math Success Report" with education ministry data</w:t>
      </w:r>
    </w:p>
    <w:bookmarkEnd w:id="26"/>
    <w:bookmarkStart w:id="27" w:name="measurement-framework"/>
    <w:p>
      <w:pPr>
        <w:pStyle w:val="Heading2"/>
      </w:pPr>
      <w:r>
        <w:t xml:space="preserve">Measurement Framework</w:t>
      </w:r>
    </w:p>
    <w:p>
      <w:pPr>
        <w:pStyle w:val="FirstParagraph"/>
      </w:pPr>
      <w:r>
        <w:t xml:space="preserve">We track success through Karachi-specific KPIs:</w:t>
      </w:r>
    </w:p>
    <w:p>
      <w:pPr>
        <w:numPr>
          <w:ilvl w:val="0"/>
          <w:numId w:val="1004"/>
        </w:numPr>
        <w:pStyle w:val="Compact"/>
      </w:pPr>
      <w:r>
        <w:rPr>
          <w:bCs/>
          <w:b/>
        </w:rPr>
        <w:t xml:space="preserve">Market Penetration:</w:t>
      </w:r>
      <w:r>
        <w:t xml:space="preserve"> </w:t>
      </w:r>
      <w:r>
        <w:t xml:space="preserve">% of target schools adopting "Mathematician" in Karachi (Target: 40% by Month 18)</w:t>
      </w:r>
    </w:p>
    <w:p>
      <w:pPr>
        <w:numPr>
          <w:ilvl w:val="0"/>
          <w:numId w:val="1004"/>
        </w:numPr>
        <w:pStyle w:val="Compact"/>
      </w:pPr>
      <w:r>
        <w:rPr>
          <w:bCs/>
          <w:b/>
        </w:rPr>
        <w:t xml:space="preserve">User Engagement:</w:t>
      </w:r>
      <w:r>
        <w:t xml:space="preserve"> </w:t>
      </w:r>
      <w:r>
        <w:t xml:space="preserve">Average daily minutes on platform among Karachi users (Target: 32+ minutes)</w:t>
      </w:r>
    </w:p>
    <w:p>
      <w:pPr>
        <w:numPr>
          <w:ilvl w:val="0"/>
          <w:numId w:val="1004"/>
        </w:numPr>
        <w:pStyle w:val="Compact"/>
      </w:pPr>
      <w:r>
        <w:rPr>
          <w:bCs/>
          <w:b/>
        </w:rPr>
        <w:t xml:space="preserve">Community Impact:</w:t>
      </w:r>
      <w:r>
        <w:t xml:space="preserve"> </w:t>
      </w:r>
      <w:r>
        <w:t xml:space="preserve">Number of students from low-income Karachi areas using subsidized "Mathematician" access</w:t>
      </w:r>
    </w:p>
    <w:bookmarkEnd w:id="27"/>
    <w:bookmarkStart w:id="28" w:name="sustainability-future-vision"/>
    <w:p>
      <w:pPr>
        <w:pStyle w:val="Heading2"/>
      </w:pPr>
      <w:r>
        <w:t xml:space="preserve">Sustainability &amp; Future Vision</w:t>
      </w:r>
    </w:p>
    <w:p>
      <w:pPr>
        <w:pStyle w:val="FirstParagraph"/>
      </w:pPr>
      <w:r>
        <w:t xml:space="preserve">This Marketing Plan ensures long-term viability through Pakistani cultural alignment. Post-Karachi dominance, we'll scale to Lahore and Islamabad using the same hyper-localized model. Crucially, "Mathematician" will develop a scholarship program for Karachi's underprivileged students—funded by corporate partnerships with local businesses like HBL and Engro—to solidify community trust. As Pakistan Karachi transforms into a regional edtech hub, this Marketing Plan positions "Mathematician" as the catalyst for nationwide math proficiency revolution. By embedding ourselves in Karachi's educational fabric through consistent localized engagement, we will make "Mathematician" synonymous with mathematical excellence across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Karachi, Pakistan</dc:title>
  <dc:creator/>
  <dc:language>en</dc:language>
  <cp:keywords/>
  <dcterms:created xsi:type="dcterms:W3CDTF">2026-07-23T04:23:11Z</dcterms:created>
  <dcterms:modified xsi:type="dcterms:W3CDTF">2026-07-23T04:23:11Z</dcterms:modified>
</cp:coreProperties>
</file>

<file path=docProps/custom.xml><?xml version="1.0" encoding="utf-8"?>
<Properties xmlns="http://schemas.openxmlformats.org/officeDocument/2006/custom-properties" xmlns:vt="http://schemas.openxmlformats.org/officeDocument/2006/docPropsVTypes"/>
</file>