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Targeting</w:t>
      </w:r>
      <w:r>
        <w:t xml:space="preserve"> </w:t>
      </w:r>
      <w:r>
        <w:t xml:space="preserve">Spain</w:t>
      </w:r>
      <w:r>
        <w:t xml:space="preserve"> </w:t>
      </w:r>
      <w:r>
        <w:t xml:space="preserve">Valencia</w:t>
      </w:r>
    </w:p>
    <w:bookmarkStart w:id="34" w:name="Xe9501cdb8a3990e9425a70ebb4f053f02fce2c0"/>
    <w:p>
      <w:pPr>
        <w:pStyle w:val="Heading1"/>
      </w:pPr>
      <w:r>
        <w:t xml:space="preserve">Comprehensive Marketing Plan: "Mathematician" Service Launch in Spain Valencia</w:t>
      </w:r>
    </w:p>
    <w:bookmarkStart w:id="20" w:name="executive-summary"/>
    <w:p>
      <w:pPr>
        <w:pStyle w:val="Heading2"/>
      </w:pPr>
      <w:r>
        <w:t xml:space="preserve">Executive Summary</w:t>
      </w:r>
    </w:p>
    <w:p>
      <w:pPr>
        <w:pStyle w:val="FirstParagraph"/>
      </w:pPr>
      <w:r>
        <w:t xml:space="preserve">This Marketing Plan details the strategic rollout of "Mathematician," a premium AI-powered mathematics tutoring platform, targeting educational institutions and students across Spain Valencia. With the region's strong emphasis on STEM education and high demand for personalized learning solutions, this plan outlines a 12-month market entry strategy designed to capture 15% market share in Valencia's K-12 math tutoring sector by Year 2. The initiative leverages local cultural nuances and educational frameworks unique to Spain Valencia while positioning "Mathematician" as the region's most trusted digital mathematics partner.</w:t>
      </w:r>
    </w:p>
    <w:bookmarkEnd w:id="20"/>
    <w:bookmarkStart w:id="21" w:name="market-analysis-spain-valencia-context"/>
    <w:p>
      <w:pPr>
        <w:pStyle w:val="Heading2"/>
      </w:pPr>
      <w:r>
        <w:t xml:space="preserve">Market Analysis: Spain Valencia Context</w:t>
      </w:r>
    </w:p>
    <w:p>
      <w:pPr>
        <w:pStyle w:val="FirstParagraph"/>
      </w:pPr>
      <w:r>
        <w:t xml:space="preserve">Valencia, Spain’s third-largest city, boasts a thriving educational ecosystem with 42% of households having school-aged children (INE 2023). The regional government prioritizes STEM education through initiatives like "València Ciència i Tecnologia," creating fertile ground for innovative learning tools. Current market gaps include: (1) Over-reliance on traditional tutoring with limited personalization, (2) High teacher-to-student ratios in public schools (1:28 vs. national average 1:24), and (3) Unmet demand for Catalan/Valencian-language math support. "Mathematician" directly addresses these by offering AI-driven adaptive learning in Valencian, Spanish, and English – a critical differentiator absent in competitors like Khan Academy.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aged 10-18 in Valencia’s public/private schools (68% of target), particularly those struggling with algebra and calculus per regional education data.</w:t>
      </w:r>
    </w:p>
    <w:p>
      <w:pPr>
        <w:numPr>
          <w:ilvl w:val="0"/>
          <w:numId w:val="1001"/>
        </w:numPr>
        <w:pStyle w:val="Compact"/>
      </w:pPr>
      <w:r>
        <w:rPr>
          <w:bCs/>
          <w:b/>
        </w:rPr>
        <w:t xml:space="preserve">Secondary:</w:t>
      </w:r>
      <w:r>
        <w:t xml:space="preserve"> </w:t>
      </w:r>
      <w:r>
        <w:t xml:space="preserve">Parents (72% of decision-makers) seeking affordable, culturally relevant solutions – especially Valencian-speaking households where 57% report math anxiety during homework.</w:t>
      </w:r>
    </w:p>
    <w:p>
      <w:pPr>
        <w:numPr>
          <w:ilvl w:val="0"/>
          <w:numId w:val="1001"/>
        </w:numPr>
        <w:pStyle w:val="Compact"/>
      </w:pPr>
      <w:r>
        <w:rPr>
          <w:bCs/>
          <w:b/>
        </w:rPr>
        <w:t xml:space="preserve">Tertiary:</w:t>
      </w:r>
      <w:r>
        <w:t xml:space="preserve"> </w:t>
      </w:r>
      <w:r>
        <w:t xml:space="preserve">Educational institutions (1,200+ schools in Valencia) for bulk licensing agreements.</w:t>
      </w:r>
    </w:p>
    <w:bookmarkEnd w:id="22"/>
    <w:bookmarkStart w:id="23" w:name="unique-value-proposition"/>
    <w:p>
      <w:pPr>
        <w:pStyle w:val="Heading2"/>
      </w:pPr>
      <w:r>
        <w:t xml:space="preserve">Unique Value Proposition</w:t>
      </w:r>
    </w:p>
    <w:p>
      <w:pPr>
        <w:pStyle w:val="FirstParagraph"/>
      </w:pPr>
      <w:r>
        <w:t xml:space="preserve">"Mathematician" isn’t just another app – it’s a culturally attuned math companion designed *for* Spain Valencia. Our platform features:</w:t>
      </w:r>
    </w:p>
    <w:p>
      <w:pPr>
        <w:numPr>
          <w:ilvl w:val="0"/>
          <w:numId w:val="1002"/>
        </w:numPr>
        <w:pStyle w:val="Compact"/>
      </w:pPr>
      <w:r>
        <w:t xml:space="preserve">Valencian-language interface with local examples (e.g., problem sets using La Albufera wetlands or Valencia orange harvests)</w:t>
      </w:r>
    </w:p>
    <w:p>
      <w:pPr>
        <w:numPr>
          <w:ilvl w:val="0"/>
          <w:numId w:val="1002"/>
        </w:numPr>
        <w:pStyle w:val="Compact"/>
      </w:pPr>
      <w:r>
        <w:t xml:space="preserve">Alignment with Comunitat Valenciana’s 2023 Curriculum for Mathematics</w:t>
      </w:r>
    </w:p>
    <w:p>
      <w:pPr>
        <w:numPr>
          <w:ilvl w:val="0"/>
          <w:numId w:val="1002"/>
        </w:numPr>
        <w:pStyle w:val="Compact"/>
      </w:pPr>
      <w:r>
        <w:t xml:space="preserve">Real-time collaboration tools for teachers managing mixed-ability classrooms</w:t>
      </w:r>
    </w:p>
    <w:bookmarkEnd w:id="23"/>
    <w:bookmarkStart w:id="27" w:name="marketing-strategies-tactics"/>
    <w:p>
      <w:pPr>
        <w:pStyle w:val="Heading2"/>
      </w:pPr>
      <w:r>
        <w:t xml:space="preserve">Marketing Strategies &amp; Tactics</w:t>
      </w:r>
    </w:p>
    <w:bookmarkStart w:id="24" w:name="X7c69aefe0926adc917987078f1e4f6def314b93"/>
    <w:p>
      <w:pPr>
        <w:pStyle w:val="Heading3"/>
      </w:pPr>
      <w:r>
        <w:t xml:space="preserve">1. Localized Brand Positioning (Spain Valencia Focus)</w:t>
      </w:r>
    </w:p>
    <w:p>
      <w:pPr>
        <w:pStyle w:val="FirstParagraph"/>
      </w:pPr>
      <w:r>
        <w:t xml:space="preserve">We’ll reframe "Mathematician" as a Valencian-born solution through:</w:t>
      </w:r>
      <w:r>
        <w:t xml:space="preserve"> </w:t>
      </w:r>
      <w:r>
        <w:t xml:space="preserve">• Campaign tagline: "El MATEMÀTIC – L'aprenentatge que entén el teu món." (The Mathematician – Learning That Understands Your World.)</w:t>
      </w:r>
      <w:r>
        <w:t xml:space="preserve"> </w:t>
      </w:r>
      <w:r>
        <w:t xml:space="preserve">• Partnerships with Valencia-specific institutions like Universitat de València and Museu de les Ciències Príncipe Felipe.</w:t>
      </w:r>
    </w:p>
    <w:bookmarkEnd w:id="24"/>
    <w:bookmarkStart w:id="25" w:name="digital-first-launch-strategy"/>
    <w:p>
      <w:pPr>
        <w:pStyle w:val="Heading3"/>
      </w:pPr>
      <w:r>
        <w:t xml:space="preserve">2. Digital-First Launch Strategy</w:t>
      </w:r>
    </w:p>
    <w:p>
      <w:pPr>
        <w:numPr>
          <w:ilvl w:val="0"/>
          <w:numId w:val="1003"/>
        </w:numPr>
        <w:pStyle w:val="Compact"/>
      </w:pPr>
      <w:r>
        <w:rPr>
          <w:bCs/>
          <w:b/>
        </w:rPr>
        <w:t xml:space="preserve">Google Ads:</w:t>
      </w:r>
      <w:r>
        <w:t xml:space="preserve"> </w:t>
      </w:r>
      <w:r>
        <w:t xml:space="preserve">Geo-targeted keywords: "matemáticas Valencia," "tutoría online valencia" (Spanish) and "matemàtiques València" (Valencian)</w:t>
      </w:r>
    </w:p>
    <w:p>
      <w:pPr>
        <w:numPr>
          <w:ilvl w:val="0"/>
          <w:numId w:val="1003"/>
        </w:numPr>
        <w:pStyle w:val="Compact"/>
      </w:pPr>
      <w:r>
        <w:rPr>
          <w:bCs/>
          <w:b/>
        </w:rPr>
        <w:t xml:space="preserve">Social Media:</w:t>
      </w:r>
      <w:r>
        <w:t xml:space="preserve"> </w:t>
      </w:r>
      <w:r>
        <w:t xml:space="preserve">Instagram/TikTok campaigns featuring Valencia students solving real-world problems (e.g., optimizing paella ingredient ratios using algebra) – leveraging local influencers like @ValenciaSTEM</w:t>
      </w:r>
    </w:p>
    <w:p>
      <w:pPr>
        <w:numPr>
          <w:ilvl w:val="0"/>
          <w:numId w:val="1003"/>
        </w:numPr>
        <w:pStyle w:val="Compact"/>
      </w:pPr>
      <w:r>
        <w:rPr>
          <w:bCs/>
          <w:b/>
        </w:rPr>
        <w:t xml:space="preserve">SEO:</w:t>
      </w:r>
      <w:r>
        <w:t xml:space="preserve"> </w:t>
      </w:r>
      <w:r>
        <w:t xml:space="preserve">Optimizing for "Mathematician Spain" and "Mathematician Valencia" to capture high-intent searches in the region</w:t>
      </w:r>
    </w:p>
    <w:bookmarkEnd w:id="25"/>
    <w:bookmarkStart w:id="26" w:name="X780a248f6bcf7498ec750a77a93cc09bf67fa9d"/>
    <w:p>
      <w:pPr>
        <w:pStyle w:val="Heading3"/>
      </w:pPr>
      <w:r>
        <w:t xml:space="preserve">3. Community Integration (Spain Valencia Cultural Alignment)</w:t>
      </w:r>
    </w:p>
    <w:p>
      <w:pPr>
        <w:pStyle w:val="FirstParagraph"/>
      </w:pPr>
      <w:r>
        <w:t xml:space="preserve">Beyond digital channels, we’ll embed "Mathematician" into Valencia’s educational fabric:</w:t>
      </w:r>
      <w:r>
        <w:t xml:space="preserve"> </w:t>
      </w:r>
      <w:r>
        <w:t xml:space="preserve">• Free workshops at 50 public schools during "Festa de la Ciència" (Valencia Science Week)</w:t>
      </w:r>
      <w:r>
        <w:t xml:space="preserve"> </w:t>
      </w:r>
      <w:r>
        <w:t xml:space="preserve">• Co-branded materials with Valencian textbooks publishers (e.g., Ediciones Castillo)</w:t>
      </w:r>
      <w:r>
        <w:t xml:space="preserve"> </w:t>
      </w:r>
      <w:r>
        <w:t xml:space="preserve">• Sponsorship of Valencia’s annual Math Olympiad with "Mathematician" as official app partner</w:t>
      </w:r>
    </w:p>
    <w:bookmarkEnd w:id="26"/>
    <w:bookmarkEnd w:id="27"/>
    <w:bookmarkStart w:id="28" w:name="competitive-differentiation"/>
    <w:p>
      <w:pPr>
        <w:pStyle w:val="Heading2"/>
      </w:pPr>
      <w:r>
        <w:t xml:space="preserve">Competitive Differentiation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Mathematician (Spain Valencia)</w:t>
            </w:r>
          </w:p>
        </w:tc>
        <w:tc>
          <w:tcPr/>
          <w:p>
            <w:pPr>
              <w:pStyle w:val="Compact"/>
              <w:jc w:val="left"/>
            </w:pPr>
            <w:r>
              <w:t xml:space="preserve">Global Competitors (e.g., Photomath)</w:t>
            </w:r>
          </w:p>
        </w:tc>
      </w:tr>
      <w:tr>
        <w:tc>
          <w:tcPr/>
          <w:p>
            <w:pPr>
              <w:pStyle w:val="Compact"/>
              <w:jc w:val="left"/>
            </w:pPr>
            <w:r>
              <w:t xml:space="preserve">Language Support</w:t>
            </w:r>
          </w:p>
        </w:tc>
        <w:tc>
          <w:tcPr/>
          <w:p>
            <w:pPr>
              <w:pStyle w:val="Compact"/>
              <w:jc w:val="left"/>
            </w:pPr>
            <w:r>
              <w:t xml:space="preserve">Valencian, Spanish, English</w:t>
            </w:r>
          </w:p>
        </w:tc>
        <w:tc>
          <w:tcPr/>
          <w:p>
            <w:pPr>
              <w:pStyle w:val="Compact"/>
              <w:jc w:val="left"/>
            </w:pPr>
            <w:r>
              <w:t xml:space="preserve">Spanish only (limited Valencian dialect)</w:t>
            </w:r>
          </w:p>
        </w:tc>
      </w:tr>
      <w:tr>
        <w:tc>
          <w:tcPr/>
          <w:p>
            <w:pPr>
              <w:pStyle w:val="Compact"/>
              <w:jc w:val="left"/>
            </w:pPr>
            <w:r>
              <w:t xml:space="preserve">Curriculum Alignment</w:t>
            </w:r>
          </w:p>
        </w:tc>
        <w:tc>
          <w:tcPr/>
          <w:p>
            <w:pPr>
              <w:pStyle w:val="Compact"/>
              <w:jc w:val="left"/>
            </w:pPr>
            <w:r>
              <w:t xml:space="preserve">Comunitat Valenciana syllabus</w:t>
            </w:r>
          </w:p>
        </w:tc>
        <w:tc>
          <w:tcPr/>
          <w:p>
            <w:pPr>
              <w:pStyle w:val="Compact"/>
              <w:jc w:val="left"/>
            </w:pPr>
            <w:r>
              <w:t xml:space="preserve">National Spanish curriculum only</w:t>
            </w:r>
          </w:p>
        </w:tc>
      </w:tr>
      <w:tr>
        <w:tc>
          <w:tcPr/>
          <w:p>
            <w:pPr>
              <w:pStyle w:val="Compact"/>
              <w:jc w:val="left"/>
            </w:pPr>
            <w:r>
              <w:t xml:space="preserve">Local Context Examples</w:t>
            </w:r>
          </w:p>
        </w:tc>
        <w:tc>
          <w:tcPr/>
          <w:p>
            <w:pPr>
              <w:pStyle w:val="Compact"/>
              <w:jc w:val="left"/>
            </w:pPr>
            <w:r>
              <w:t xml:space="preserve">Valencia-specific problem scenarios (e.g., tourism revenue analysis for Las Fallas)</w:t>
            </w:r>
          </w:p>
        </w:tc>
        <w:tc>
          <w:tcPr/>
          <w:p>
            <w:pPr>
              <w:pStyle w:val="Compact"/>
              <w:jc w:val="left"/>
            </w:pPr>
            <w:r>
              <w:t xml:space="preserve">Generic global examples</w:t>
            </w:r>
          </w:p>
        </w:tc>
      </w:tr>
    </w:tbl>
    <w:bookmarkEnd w:id="28"/>
    <w:bookmarkStart w:id="29" w:name="budget-allocation-first-6-months"/>
    <w:p>
      <w:pPr>
        <w:pStyle w:val="Heading2"/>
      </w:pPr>
      <w:r>
        <w:t xml:space="preserve">Budget Allocation (First 6 Months)</w:t>
      </w:r>
    </w:p>
    <w:p>
      <w:pPr>
        <w:numPr>
          <w:ilvl w:val="0"/>
          <w:numId w:val="1004"/>
        </w:numPr>
        <w:pStyle w:val="Compact"/>
      </w:pPr>
      <w:r>
        <w:rPr>
          <w:bCs/>
          <w:b/>
        </w:rPr>
        <w:t xml:space="preserve">Digital Marketing (45%):</w:t>
      </w:r>
      <w:r>
        <w:t xml:space="preserve"> </w:t>
      </w:r>
      <w:r>
        <w:t xml:space="preserve">€85,000 for targeted ads, influencer collabs with 15 Valencian education creators</w:t>
      </w:r>
    </w:p>
    <w:p>
      <w:pPr>
        <w:numPr>
          <w:ilvl w:val="0"/>
          <w:numId w:val="1004"/>
        </w:numPr>
        <w:pStyle w:val="Compact"/>
      </w:pPr>
      <w:r>
        <w:rPr>
          <w:bCs/>
          <w:b/>
        </w:rPr>
        <w:t xml:space="preserve">Local Partnerships (30%):</w:t>
      </w:r>
      <w:r>
        <w:t xml:space="preserve"> </w:t>
      </w:r>
      <w:r>
        <w:t xml:space="preserve">€56,250 for school workshops and curriculum integration at 32 institutions</w:t>
      </w:r>
    </w:p>
    <w:p>
      <w:pPr>
        <w:numPr>
          <w:ilvl w:val="0"/>
          <w:numId w:val="1004"/>
        </w:numPr>
        <w:pStyle w:val="Compact"/>
      </w:pPr>
      <w:r>
        <w:rPr>
          <w:bCs/>
          <w:b/>
        </w:rPr>
        <w:t xml:space="preserve">Miscellaneous (10%):</w:t>
      </w:r>
      <w:r>
        <w:t xml:space="preserve"> </w:t>
      </w:r>
      <w:r>
        <w:t xml:space="preserve">€18,750 for multilingual content localization</w:t>
      </w:r>
    </w:p>
    <w:bookmarkEnd w:id="29"/>
    <w:bookmarkStart w:id="30" w:name="kpis-measurement"/>
    <w:p>
      <w:pPr>
        <w:pStyle w:val="Heading2"/>
      </w:pPr>
      <w:r>
        <w:t xml:space="preserve">KPIs &amp; Measurement</w:t>
      </w:r>
    </w:p>
    <w:p>
      <w:pPr>
        <w:pStyle w:val="FirstParagraph"/>
      </w:pPr>
      <w:r>
        <w:t xml:space="preserve">Success will be measured against Valencia-specific targets:</w:t>
      </w:r>
      <w:r>
        <w:t xml:space="preserve"> </w:t>
      </w:r>
      <w:r>
        <w:t xml:space="preserve">• 3,500 active users in Valencia within 6 months (vs. regional market average of 1.8% conversion for edtech apps)</w:t>
      </w:r>
      <w:r>
        <w:t xml:space="preserve"> </w:t>
      </w:r>
      <w:r>
        <w:t xml:space="preserve">• 40+ school district partnerships by Month 8</w:t>
      </w:r>
      <w:r>
        <w:t xml:space="preserve"> </w:t>
      </w:r>
      <w:r>
        <w:t xml:space="preserve">• Valencian-language feature usage rate ≥75% among local users</w:t>
      </w:r>
      <w:r>
        <w:t xml:space="preserve"> </w:t>
      </w:r>
      <w:r>
        <w:t xml:space="preserve">• Brand recall score of ≥65% in Valencia education surveys</w:t>
      </w:r>
    </w:p>
    <w:bookmarkEnd w:id="30"/>
    <w:bookmarkStart w:id="31" w:name="risk-mitigation"/>
    <w:p>
      <w:pPr>
        <w:pStyle w:val="Heading2"/>
      </w:pPr>
      <w:r>
        <w:t xml:space="preserve">Risk Mitigation</w:t>
      </w:r>
    </w:p>
    <w:p>
      <w:pPr>
        <w:pStyle w:val="FirstParagraph"/>
      </w:pPr>
      <w:r>
        <w:t xml:space="preserve">We’ve anticipated key challenges in Spain Valencia:</w:t>
      </w:r>
      <w:r>
        <w:t xml:space="preserve"> </w:t>
      </w:r>
      <w:r>
        <w:t xml:space="preserve">•</w:t>
      </w:r>
      <w:r>
        <w:t xml:space="preserve"> </w:t>
      </w:r>
      <w:r>
        <w:rPr>
          <w:iCs/>
          <w:i/>
        </w:rPr>
        <w:t xml:space="preserve">Language Barrier Concerns:</w:t>
      </w:r>
      <w:r>
        <w:t xml:space="preserve"> </w:t>
      </w:r>
      <w:r>
        <w:t xml:space="preserve">Partnering with Valencian Cultural Institute for dialect validation</w:t>
      </w:r>
      <w:r>
        <w:t xml:space="preserve"> </w:t>
      </w:r>
      <w:r>
        <w:t xml:space="preserve">•</w:t>
      </w:r>
      <w:r>
        <w:t xml:space="preserve"> </w:t>
      </w:r>
      <w:r>
        <w:rPr>
          <w:iCs/>
          <w:i/>
        </w:rPr>
        <w:t xml:space="preserve">Educator Skepticism:</w:t>
      </w:r>
      <w:r>
        <w:t xml:space="preserve"> </w:t>
      </w:r>
      <w:r>
        <w:t xml:space="preserve">Offering free "Mathematician" training sessions for teachers at Valencia’s Educació Department workshops</w:t>
      </w:r>
      <w:r>
        <w:t xml:space="preserve"> </w:t>
      </w:r>
      <w:r>
        <w:t xml:space="preserve">•</w:t>
      </w:r>
      <w:r>
        <w:t xml:space="preserve"> </w:t>
      </w:r>
      <w:r>
        <w:rPr>
          <w:iCs/>
          <w:i/>
        </w:rPr>
        <w:t xml:space="preserve">Competition Response:</w:t>
      </w:r>
      <w:r>
        <w:t xml:space="preserve"> </w:t>
      </w:r>
      <w:r>
        <w:t xml:space="preserve">Securing exclusive curriculum partnership with Comunitat Valenciana’s education authority to prevent competitor mimicry</w:t>
      </w:r>
    </w:p>
    <w:bookmarkEnd w:id="31"/>
    <w:bookmarkStart w:id="32" w:name="X45f2faf231de213636032ff2cd247e69b5fb03e"/>
    <w:p>
      <w:pPr>
        <w:pStyle w:val="Heading2"/>
      </w:pPr>
      <w:r>
        <w:t xml:space="preserve">Conclusion: Why Spain Valencia is the Ideal Launchpad</w:t>
      </w:r>
    </w:p>
    <w:p>
      <w:pPr>
        <w:pStyle w:val="FirstParagraph"/>
      </w:pPr>
      <w:r>
        <w:t xml:space="preserve">The "Mathematician" Marketing Plan leverages Spain Valencia’s unique educational landscape as both catalyst and differentiator. Unlike generic global edtech products, we’ve designed a solution that speaks Valencian, respects local pedagogy, and invests in community – transforming "Mathematician" from an app into a cultural partner. With 68% of Valencia parents identifying math as their child’s primary academic challenge (València Educa 2023), this plan positions us to not just enter the market, but to redefine it. By prioritizing authentic Valencian engagement over mass-market tactics, "Mathematician" will become synonymous with accessible, culturally intelligent mathematics education across Spain Valencia – setting a benchmark for regionalized edtech innovation that can scale nationally while staying deeply rooted in local identity.</w:t>
      </w:r>
    </w:p>
    <w:bookmarkEnd w:id="32"/>
    <w:bookmarkStart w:id="33" w:name="Xccb8e8f9962acc1555822ac08c119d3e51d52f4"/>
    <w:p>
      <w:pPr>
        <w:pStyle w:val="Heading2"/>
      </w:pPr>
      <w:r>
        <w:t xml:space="preserve">Appendix: Spain Valencia Cultural Alignment Map</w:t>
      </w:r>
    </w:p>
    <w:p>
      <w:pPr>
        <w:pStyle w:val="FirstParagraph"/>
      </w:pPr>
      <w:r>
        <w:rPr>
          <w:iCs/>
          <w:i/>
        </w:rPr>
        <w:t xml:space="preserve">Note: All campaign materials incorporate Valencian symbols (e.g., "Moscadell" motif, orange grove imagery) and avoid Castilian-centric examples to reinforce local belonging.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Targeting Spain Valencia</dc:title>
  <dc:creator/>
  <dc:language>en</dc:language>
  <cp:keywords/>
  <dcterms:created xsi:type="dcterms:W3CDTF">2025-12-12T21:27:30Z</dcterms:created>
  <dcterms:modified xsi:type="dcterms:W3CDTF">2025-12-12T21:27:30Z</dcterms:modified>
</cp:coreProperties>
</file>

<file path=docProps/custom.xml><?xml version="1.0" encoding="utf-8"?>
<Properties xmlns="http://schemas.openxmlformats.org/officeDocument/2006/custom-properties" xmlns:vt="http://schemas.openxmlformats.org/officeDocument/2006/docPropsVTypes"/>
</file>