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Targeting</w:t>
      </w:r>
      <w:r>
        <w:t xml:space="preserve"> </w:t>
      </w:r>
      <w:r>
        <w:t xml:space="preserve">Switzerland</w:t>
      </w:r>
      <w:r>
        <w:t xml:space="preserve"> </w:t>
      </w:r>
      <w:r>
        <w:t xml:space="preserve">Zurich</w:t>
      </w:r>
    </w:p>
    <w:bookmarkStart w:id="31" w:name="Xb176100dc003f8e6cc4c9e2aaff92af02b4a5b9"/>
    <w:p>
      <w:pPr>
        <w:pStyle w:val="Heading1"/>
      </w:pPr>
      <w:r>
        <w:t xml:space="preserve">Comprehensive Marketing Plan for "Mathematician" Service in Switzerland Zurich</w:t>
      </w:r>
    </w:p>
    <w:bookmarkStart w:id="20" w:name="executive-summary"/>
    <w:p>
      <w:pPr>
        <w:pStyle w:val="Heading2"/>
      </w:pPr>
      <w:r>
        <w:t xml:space="preserve">Executive Summary</w:t>
      </w:r>
    </w:p>
    <w:p>
      <w:pPr>
        <w:pStyle w:val="FirstParagraph"/>
      </w:pPr>
      <w:r>
        <w:t xml:space="preserve">This Marketing Plan details the strategic approach to launch and establish "Mathematician," a premium professional networking and collaboration platform designed exclusively for mathematicians, within the prestigious academic and corporate ecosystem of Switzerland Zurich. As Europe's leading financial hub with world-renowned institutions like ETH Zurich, University of Zurich, and global finance firms seeking advanced quantitative expertise, Switzerland Zurich represents an unparalleled market for specialized mathematical talent. The plan outlines a 24-month roadmap to capture 15% market share among active mathematicians in the region while positioning "Mathematician" as the indispensable digital hub for research collaboration, career advancement, and industry innovation within this elite community.</w:t>
      </w:r>
    </w:p>
    <w:bookmarkEnd w:id="20"/>
    <w:bookmarkStart w:id="21" w:name="X850bab090cfc5a11802f1acdb72d5e88be425ff"/>
    <w:p>
      <w:pPr>
        <w:pStyle w:val="Heading2"/>
      </w:pPr>
      <w:r>
        <w:t xml:space="preserve">Market Analysis: Switzerland Zurich Context</w:t>
      </w:r>
    </w:p>
    <w:p>
      <w:pPr>
        <w:pStyle w:val="FirstParagraph"/>
      </w:pPr>
      <w:r>
        <w:t xml:space="preserve">Switzerland Zurich boasts a dense concentration of mathematical excellence. With ETH Zurich consistently ranking among the world's top 5 universities for mathematics, and numerous financial institutions (UBS, Credit Suisse) relying on quantitative analysis, the demand for specialized mathematician services is acute. Current gaps include fragmented professional networks, limited industry-academia bridges, and no dedicated platform for high-level mathematical collaboration. A 2023 Swiss Mathematical Society report confirms 78% of Zurich-based mathematicians struggle to find relevant interdisciplinary opportunities. This presents a unique opportunity for "Mathematician" to address these pain points with a Switzerland Zurich-specific solution.</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Senior Mathematicians</w:t>
      </w:r>
      <w:r>
        <w:t xml:space="preserve">: Professors at ETH Zurich and University of Zurich (50% of target)</w:t>
      </w:r>
    </w:p>
    <w:p>
      <w:pPr>
        <w:numPr>
          <w:ilvl w:val="0"/>
          <w:numId w:val="1001"/>
        </w:numPr>
        <w:pStyle w:val="Compact"/>
      </w:pPr>
      <w:r>
        <w:rPr>
          <w:bCs/>
          <w:b/>
        </w:rPr>
        <w:t xml:space="preserve">Quantitative Analysts</w:t>
      </w:r>
      <w:r>
        <w:t xml:space="preserve">: In finance, insurance, and tech firms across Zurich (35%)</w:t>
      </w:r>
    </w:p>
    <w:p>
      <w:pPr>
        <w:numPr>
          <w:ilvl w:val="0"/>
          <w:numId w:val="1001"/>
        </w:numPr>
        <w:pStyle w:val="Compact"/>
      </w:pPr>
      <w:r>
        <w:rPr>
          <w:bCs/>
          <w:b/>
        </w:rPr>
        <w:t xml:space="preserve">PhD Candidates &amp; Post-Docs</w:t>
      </w:r>
      <w:r>
        <w:t xml:space="preserve">: Early-career researchers at Zurich institutions (15%)</w:t>
      </w:r>
    </w:p>
    <w:p>
      <w:pPr>
        <w:pStyle w:val="FirstParagraph"/>
      </w:pPr>
      <w:r>
        <w:t xml:space="preserve">All are fluent in English and German, prioritize data-driven decision-making, and value Switzerland's reputation for precision. They actively seek platforms that offer exclusive access to Zurich-specific research grants, industry projects, and networking within Switzerland's tight-knit mathematical community.</w:t>
      </w:r>
    </w:p>
    <w:bookmarkEnd w:id="22"/>
    <w:bookmarkStart w:id="23" w:name="unique-value-proposition"/>
    <w:p>
      <w:pPr>
        <w:pStyle w:val="Heading2"/>
      </w:pPr>
      <w:r>
        <w:t xml:space="preserve">Unique Value Proposition</w:t>
      </w:r>
    </w:p>
    <w:p>
      <w:pPr>
        <w:pStyle w:val="FirstParagraph"/>
      </w:pPr>
      <w:r>
        <w:t xml:space="preserve">"Mathematician" delivers unparalleled value through:</w:t>
      </w:r>
    </w:p>
    <w:p>
      <w:pPr>
        <w:numPr>
          <w:ilvl w:val="0"/>
          <w:numId w:val="1002"/>
        </w:numPr>
        <w:pStyle w:val="Compact"/>
      </w:pPr>
      <w:r>
        <w:rPr>
          <w:bCs/>
          <w:b/>
        </w:rPr>
        <w:t xml:space="preserve">Zurich-Exclusive Features</w:t>
      </w:r>
      <w:r>
        <w:t xml:space="preserve">: Real-time project matching with ETH Zurich research groups and Zurich-based quantitative finance teams</w:t>
      </w:r>
    </w:p>
    <w:p>
      <w:pPr>
        <w:numPr>
          <w:ilvl w:val="0"/>
          <w:numId w:val="1002"/>
        </w:numPr>
        <w:pStyle w:val="Compact"/>
      </w:pPr>
      <w:r>
        <w:rPr>
          <w:bCs/>
          <w:b/>
        </w:rPr>
        <w:t xml:space="preserve">Swiss Regulatory Compliance</w:t>
      </w:r>
      <w:r>
        <w:t xml:space="preserve">: GDPR-compliant data handling tailored to Swiss privacy laws</w:t>
      </w:r>
    </w:p>
    <w:p>
      <w:pPr>
        <w:numPr>
          <w:ilvl w:val="0"/>
          <w:numId w:val="1002"/>
        </w:numPr>
        <w:pStyle w:val="Compact"/>
      </w:pPr>
      <w:r>
        <w:rPr>
          <w:bCs/>
          <w:b/>
        </w:rPr>
        <w:t xml:space="preserve">Cultural Integration</w:t>
      </w:r>
      <w:r>
        <w:t xml:space="preserve">: Bilingual (English/German) interface with culturally attuned networking protocols for Switzerland Zurich's professional environment</w:t>
      </w:r>
    </w:p>
    <w:p>
      <w:pPr>
        <w:pStyle w:val="FirstParagraph"/>
      </w:pPr>
      <w:r>
        <w:t xml:space="preserve">Unlike generic platforms, "Mathematician" understands that success in Switzerland Zurich requires navigating both academic rigor and the region's unique business culture. This localization is critical for our Marketing Plan.</w:t>
      </w:r>
    </w:p>
    <w:bookmarkEnd w:id="23"/>
    <w:bookmarkStart w:id="24" w:name="marketing-objectives-18-month-horizon"/>
    <w:p>
      <w:pPr>
        <w:pStyle w:val="Heading2"/>
      </w:pPr>
      <w:r>
        <w:t xml:space="preserve">Marketing Objectives (18-Month Horizon)</w:t>
      </w:r>
    </w:p>
    <w:p>
      <w:pPr>
        <w:numPr>
          <w:ilvl w:val="0"/>
          <w:numId w:val="1003"/>
        </w:numPr>
        <w:pStyle w:val="Compact"/>
      </w:pPr>
      <w:r>
        <w:t xml:space="preserve">Acquire 3,500 active users from Switzerland Zurich within 18 months</w:t>
      </w:r>
    </w:p>
    <w:p>
      <w:pPr>
        <w:numPr>
          <w:ilvl w:val="0"/>
          <w:numId w:val="1003"/>
        </w:numPr>
        <w:pStyle w:val="Compact"/>
      </w:pPr>
      <w:r>
        <w:t xml:space="preserve">Achieve 4.7+ average rating on Swiss professional platforms (e.g., Swiss Business Directory)</w:t>
      </w:r>
    </w:p>
    <w:p>
      <w:pPr>
        <w:numPr>
          <w:ilvl w:val="0"/>
          <w:numId w:val="1003"/>
        </w:numPr>
        <w:pStyle w:val="Compact"/>
      </w:pPr>
      <w:r>
        <w:t xml:space="preserve">Secure partnerships with 5 key institutions in Switzerland Zurich (ETH, University of Zurich, QuantFinance Zürich)</w:t>
      </w:r>
    </w:p>
    <w:p>
      <w:pPr>
        <w:numPr>
          <w:ilvl w:val="0"/>
          <w:numId w:val="1003"/>
        </w:numPr>
        <w:pStyle w:val="Compact"/>
      </w:pPr>
      <w:r>
        <w:t xml:space="preserve">Generate 20 qualified enterprise leads from Zurich-based firms monthly</w:t>
      </w:r>
    </w:p>
    <w:bookmarkEnd w:id="24"/>
    <w:bookmarkStart w:id="25" w:name="strategic-marketing-pillars"/>
    <w:p>
      <w:pPr>
        <w:pStyle w:val="Heading2"/>
      </w:pPr>
      <w:r>
        <w:t xml:space="preserve">Strategic Marketing Pillars</w:t>
      </w:r>
    </w:p>
    <w:p>
      <w:pPr>
        <w:pStyle w:val="FirstParagraph"/>
      </w:pPr>
      <w:r>
        <w:rPr>
          <w:bCs/>
          <w:b/>
        </w:rPr>
        <w:t xml:space="preserve">1. Institutional Partnerships in Switzerland Zurich:</w:t>
      </w:r>
      <w:r>
        <w:t xml:space="preserve"> </w:t>
      </w:r>
      <w:r>
        <w:t xml:space="preserve">We will establish co-branded initiatives with ETH Zurich's Mathematics Department and University of Zurich's Institute for Mathematical Research. This includes:</w:t>
      </w:r>
    </w:p>
    <w:p>
      <w:pPr>
        <w:numPr>
          <w:ilvl w:val="0"/>
          <w:numId w:val="1004"/>
        </w:numPr>
        <w:pStyle w:val="Compact"/>
      </w:pPr>
      <w:r>
        <w:t xml:space="preserve">Sponsored "Zurich Math Symposium" events (co-hosted annually)</w:t>
      </w:r>
    </w:p>
    <w:p>
      <w:pPr>
        <w:numPr>
          <w:ilvl w:val="0"/>
          <w:numId w:val="1004"/>
        </w:numPr>
        <w:pStyle w:val="Compact"/>
      </w:pPr>
      <w:r>
        <w:t xml:space="preserve">Dedicated platform access for university students/researchers</w:t>
      </w:r>
    </w:p>
    <w:p>
      <w:pPr>
        <w:numPr>
          <w:ilvl w:val="0"/>
          <w:numId w:val="1004"/>
        </w:numPr>
        <w:pStyle w:val="Compact"/>
      </w:pPr>
      <w:r>
        <w:t xml:space="preserve">Joint research on "Mathematical Talent Ecosystems in Switzerland Zurich"</w:t>
      </w:r>
    </w:p>
    <w:p>
      <w:pPr>
        <w:pStyle w:val="FirstParagraph"/>
      </w:pPr>
      <w:r>
        <w:rPr>
          <w:bCs/>
          <w:b/>
        </w:rPr>
        <w:t xml:space="preserve">2. Hyper-Localized Digital Campaigns:</w:t>
      </w:r>
      <w:r>
        <w:t xml:space="preserve"> </w:t>
      </w:r>
      <w:r>
        <w:t xml:space="preserve">All digital content will reference Switzerland Zurich explicitly:</w:t>
      </w:r>
    </w:p>
    <w:p>
      <w:pPr>
        <w:numPr>
          <w:ilvl w:val="0"/>
          <w:numId w:val="1005"/>
        </w:numPr>
        <w:pStyle w:val="Compact"/>
      </w:pPr>
      <w:r>
        <w:t xml:space="preserve">Social media ads targeting "mathematician" job titles in Zürich, 8000, and 8051 postal codes</w:t>
      </w:r>
    </w:p>
    <w:p>
      <w:pPr>
        <w:numPr>
          <w:ilvl w:val="0"/>
          <w:numId w:val="1005"/>
        </w:numPr>
        <w:pStyle w:val="Compact"/>
      </w:pPr>
      <w:r>
        <w:t xml:space="preserve">SEO strategy centered on keywords: "mathematician jobs Zurich," "quantitative finance Switzerland"</w:t>
      </w:r>
    </w:p>
    <w:p>
      <w:pPr>
        <w:numPr>
          <w:ilvl w:val="0"/>
          <w:numId w:val="1005"/>
        </w:numPr>
        <w:pStyle w:val="Compact"/>
      </w:pPr>
      <w:r>
        <w:t xml:space="preserve">German-language webinar series: "Mathematik im Schweizer Finanzsektor" (Mathematics in Swiss Finance)</w:t>
      </w:r>
    </w:p>
    <w:p>
      <w:pPr>
        <w:pStyle w:val="FirstParagraph"/>
      </w:pPr>
      <w:r>
        <w:rPr>
          <w:bCs/>
          <w:b/>
        </w:rPr>
        <w:t xml:space="preserve">3. Community Building for Mathematicians:</w:t>
      </w:r>
      <w:r>
        <w:t xml:space="preserve"> </w:t>
      </w:r>
      <w:r>
        <w:t xml:space="preserve">We will foster organic growth through:</w:t>
      </w:r>
    </w:p>
    <w:p>
      <w:pPr>
        <w:numPr>
          <w:ilvl w:val="0"/>
          <w:numId w:val="1006"/>
        </w:numPr>
        <w:pStyle w:val="Compact"/>
      </w:pPr>
      <w:r>
        <w:t xml:space="preserve">Zurich-exclusive virtual coffee chats with leading mathematicians</w:t>
      </w:r>
    </w:p>
    <w:p>
      <w:pPr>
        <w:numPr>
          <w:ilvl w:val="0"/>
          <w:numId w:val="1006"/>
        </w:numPr>
        <w:pStyle w:val="Compact"/>
      </w:pPr>
      <w:r>
        <w:t xml:space="preserve">Sponsored attendance at Zurich Math Days conference</w:t>
      </w:r>
    </w:p>
    <w:p>
      <w:pPr>
        <w:numPr>
          <w:ilvl w:val="0"/>
          <w:numId w:val="1006"/>
        </w:numPr>
        <w:pStyle w:val="Compact"/>
      </w:pPr>
      <w:r>
        <w:t xml:space="preserve">"Zurich Mentorship Circles" pairing senior mathematicians with early-career talent in Switzerland Zurich</w:t>
      </w:r>
    </w:p>
    <w:bookmarkEnd w:id="25"/>
    <w:bookmarkStart w:id="26" w:name="Xf9134f147af9c43f5f1c289844312bccda49e82"/>
    <w:p>
      <w:pPr>
        <w:pStyle w:val="Heading2"/>
      </w:pPr>
      <w:r>
        <w:t xml:space="preserve">Implementation Timeline (Switzerland Zurich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Switzerland Zurich</w:t>
            </w:r>
          </w:p>
        </w:tc>
      </w:tr>
      <w:tr>
        <w:tc>
          <w:tcPr/>
          <w:p>
            <w:pPr>
              <w:pStyle w:val="Compact"/>
              <w:jc w:val="left"/>
            </w:pPr>
            <w:r>
              <w:t xml:space="preserve">Q1 2024</w:t>
            </w:r>
          </w:p>
        </w:tc>
        <w:tc>
          <w:tcPr/>
          <w:p>
            <w:pPr>
              <w:pStyle w:val="Compact"/>
              <w:jc w:val="left"/>
            </w:pPr>
            <w:r>
              <w:t xml:space="preserve">Negotiate ETH Zurich partnership; Launch German/English microsite targeting Zurich; Attend Zürich Math Days event</w:t>
            </w:r>
          </w:p>
        </w:tc>
      </w:tr>
      <w:tr>
        <w:tc>
          <w:tcPr/>
          <w:p>
            <w:pPr>
              <w:pStyle w:val="Compact"/>
              <w:jc w:val="left"/>
            </w:pPr>
            <w:r>
              <w:t xml:space="preserve">Q2 2024</w:t>
            </w:r>
          </w:p>
        </w:tc>
        <w:tc>
          <w:tcPr/>
          <w:p>
            <w:pPr>
              <w:pStyle w:val="Compact"/>
              <w:jc w:val="left"/>
            </w:pPr>
            <w:r>
              <w:t xml:space="preserve">Deploy Zurich-specific referral program (15% discount for university members); Host first "Quantitative Finance in Switzerland" webinar</w:t>
            </w:r>
          </w:p>
        </w:tc>
      </w:tr>
      <w:tr>
        <w:tc>
          <w:tcPr/>
          <w:p>
            <w:pPr>
              <w:pStyle w:val="Compact"/>
              <w:jc w:val="left"/>
            </w:pPr>
            <w:r>
              <w:t xml:space="preserve">Q3 2024</w:t>
            </w:r>
          </w:p>
        </w:tc>
        <w:tc>
          <w:tcPr/>
          <w:p>
            <w:pPr>
              <w:pStyle w:val="Compact"/>
              <w:jc w:val="left"/>
            </w:pPr>
            <w:r>
              <w:t xml:space="preserve">Campaign: "Mathematician Zurich Ambassadors" program; Launch corporate partnership outreach to UBS Quant team</w:t>
            </w:r>
          </w:p>
        </w:tc>
      </w:tr>
      <w:tr>
        <w:tc>
          <w:tcPr/>
          <w:p>
            <w:pPr>
              <w:pStyle w:val="Compact"/>
              <w:jc w:val="left"/>
            </w:pPr>
            <w:r>
              <w:t xml:space="preserve">Q4 2024</w:t>
            </w:r>
          </w:p>
        </w:tc>
        <w:tc>
          <w:tcPr/>
          <w:p>
            <w:pPr>
              <w:pStyle w:val="Compact"/>
              <w:jc w:val="left"/>
            </w:pPr>
            <w:r>
              <w:t xml:space="preserve">Evaluate Switzerland Zurich market penetration; Plan 2025 expansion to Basel/Geneva</w:t>
            </w:r>
          </w:p>
        </w:tc>
      </w:tr>
    </w:tbl>
    <w:bookmarkEnd w:id="26"/>
    <w:bookmarkStart w:id="27" w:name="Xcdd2405e7f4d0f4bf24a6faac9473788b43d214"/>
    <w:p>
      <w:pPr>
        <w:pStyle w:val="Heading2"/>
      </w:pPr>
      <w:r>
        <w:t xml:space="preserve">Budget Allocation (Switzerland Zurich Focus)</w:t>
      </w:r>
    </w:p>
    <w:p>
      <w:pPr>
        <w:pStyle w:val="FirstParagraph"/>
      </w:pPr>
      <w:r>
        <w:t xml:space="preserve">Total Budget: CHF 850,000 (18 months)</w:t>
      </w:r>
    </w:p>
    <w:p>
      <w:pPr>
        <w:numPr>
          <w:ilvl w:val="0"/>
          <w:numId w:val="1007"/>
        </w:numPr>
        <w:pStyle w:val="Compact"/>
      </w:pPr>
      <w:r>
        <w:t xml:space="preserve">Partnership Development (35%): CHF 297,500 for ETH Zurich/University collaborations</w:t>
      </w:r>
    </w:p>
    <w:p>
      <w:pPr>
        <w:numPr>
          <w:ilvl w:val="0"/>
          <w:numId w:val="1007"/>
        </w:numPr>
        <w:pStyle w:val="Compact"/>
      </w:pPr>
      <w:r>
        <w:t xml:space="preserve">Digital Marketing (32%): CHF 272,000 for geo-targeted campaigns in Switzerland Zurich</w:t>
      </w:r>
    </w:p>
    <w:p>
      <w:pPr>
        <w:numPr>
          <w:ilvl w:val="0"/>
          <w:numId w:val="1007"/>
        </w:numPr>
        <w:pStyle w:val="Compact"/>
      </w:pPr>
      <w:r>
        <w:t xml:space="preserve">Event Execution (18%): CHF 153,000 for Zurich symposiums and networking events</w:t>
      </w:r>
    </w:p>
    <w:p>
      <w:pPr>
        <w:numPr>
          <w:ilvl w:val="0"/>
          <w:numId w:val="1007"/>
        </w:numPr>
        <w:pStyle w:val="Compact"/>
      </w:pPr>
      <w:r>
        <w:t xml:space="preserve">Content Localization (15%): CHF 127,500 for German-language materials and Swiss cultural adaptation</w:t>
      </w:r>
    </w:p>
    <w:bookmarkEnd w:id="27"/>
    <w:bookmarkStart w:id="28" w:name="X1a6621d623cf7eb0cfa1b1dfeebbfd4837a5e93"/>
    <w:p>
      <w:pPr>
        <w:pStyle w:val="Heading2"/>
      </w:pPr>
      <w:r>
        <w:t xml:space="preserve">Evaluation Metrics: Switzerland Zurich Success Criteria</w:t>
      </w:r>
    </w:p>
    <w:p>
      <w:pPr>
        <w:pStyle w:val="FirstParagraph"/>
      </w:pPr>
      <w:r>
        <w:t xml:space="preserve">We will measure success through:</w:t>
      </w:r>
    </w:p>
    <w:p>
      <w:pPr>
        <w:numPr>
          <w:ilvl w:val="0"/>
          <w:numId w:val="1008"/>
        </w:numPr>
        <w:pStyle w:val="Compact"/>
      </w:pPr>
      <w:r>
        <w:rPr>
          <w:bCs/>
          <w:b/>
        </w:rPr>
        <w:t xml:space="preserve">Adoption Rate:</w:t>
      </w:r>
      <w:r>
        <w:t xml:space="preserve"> </w:t>
      </w:r>
      <w:r>
        <w:t xml:space="preserve">% of target institutions in Switzerland Zurich using "Mathematician" for recruitment/collaboration</w:t>
      </w:r>
    </w:p>
    <w:p>
      <w:pPr>
        <w:numPr>
          <w:ilvl w:val="0"/>
          <w:numId w:val="1008"/>
        </w:numPr>
        <w:pStyle w:val="Compact"/>
      </w:pPr>
      <w:r>
        <w:rPr>
          <w:bCs/>
          <w:b/>
        </w:rPr>
        <w:t xml:space="preserve">Native Engagement:</w:t>
      </w:r>
      <w:r>
        <w:t xml:space="preserve"> </w:t>
      </w:r>
      <w:r>
        <w:t xml:space="preserve">65%+ session duration within Zurich user profiles (vs. industry average 42%)</w:t>
      </w:r>
    </w:p>
    <w:p>
      <w:pPr>
        <w:numPr>
          <w:ilvl w:val="0"/>
          <w:numId w:val="1008"/>
        </w:numPr>
        <w:pStyle w:val="Compact"/>
      </w:pPr>
      <w:r>
        <w:rPr>
          <w:bCs/>
          <w:b/>
        </w:rPr>
        <w:t xml:space="preserve">Community Growth:</w:t>
      </w:r>
      <w:r>
        <w:t xml:space="preserve"> </w:t>
      </w:r>
      <w:r>
        <w:t xml:space="preserve">30% monthly increase in Zurich-based mathematician referrals</w:t>
      </w:r>
    </w:p>
    <w:p>
      <w:pPr>
        <w:numPr>
          <w:ilvl w:val="0"/>
          <w:numId w:val="1008"/>
        </w:numPr>
        <w:pStyle w:val="Compact"/>
      </w:pPr>
      <w:r>
        <w:rPr>
          <w:bCs/>
          <w:b/>
        </w:rPr>
        <w:t xml:space="preserve">Brand Sentiment:</w:t>
      </w:r>
      <w:r>
        <w:t xml:space="preserve"> </w:t>
      </w:r>
      <w:r>
        <w:t xml:space="preserve">&gt;85% positive mentions in Swiss academic/finance LinkedIn groups</w:t>
      </w:r>
    </w:p>
    <w:bookmarkEnd w:id="28"/>
    <w:bookmarkStart w:id="29" w:name="Xaa8b8878ba17595b83d8bb1ff470d68f692fd12"/>
    <w:p>
      <w:pPr>
        <w:pStyle w:val="Heading2"/>
      </w:pPr>
      <w:r>
        <w:t xml:space="preserve">Risk Mitigation for Switzerland Zurich Market</w:t>
      </w:r>
    </w:p>
    <w:p>
      <w:pPr>
        <w:pStyle w:val="FirstParagraph"/>
      </w:pPr>
      <w:r>
        <w:rPr>
          <w:bCs/>
          <w:b/>
        </w:rPr>
        <w:t xml:space="preserve">Cultural Misalignment Risk:</w:t>
      </w:r>
      <w:r>
        <w:t xml:space="preserve"> </w:t>
      </w:r>
      <w:r>
        <w:t xml:space="preserve">We mitigate by hiring a Zurich-based cultural liaison and conducting German-language focus groups.</w:t>
      </w:r>
      <w:r>
        <w:t xml:space="preserve"> </w:t>
      </w:r>
      <w:r>
        <w:rPr>
          <w:bCs/>
          <w:b/>
        </w:rPr>
        <w:t xml:space="preserve">Competitor Response:</w:t>
      </w:r>
      <w:r>
        <w:t xml:space="preserve"> </w:t>
      </w:r>
      <w:r>
        <w:t xml:space="preserve">ETH's existing platform (e.g., "MathZurich") will be countered with our unique industry partnership advantage.</w:t>
      </w:r>
      <w:r>
        <w:t xml:space="preserve"> </w:t>
      </w:r>
      <w:r>
        <w:rPr>
          <w:bCs/>
          <w:b/>
        </w:rPr>
        <w:t xml:space="preserve">Regulatory Changes:</w:t>
      </w:r>
      <w:r>
        <w:t xml:space="preserve"> </w:t>
      </w:r>
      <w:r>
        <w:t xml:space="preserve">Dedicated compliance officer ensures adherence to Swiss data laws, with quarterly legal reviews.</w:t>
      </w:r>
    </w:p>
    <w:bookmarkEnd w:id="29"/>
    <w:bookmarkStart w:id="30" w:name="conclusion-the-zurich-advantage"/>
    <w:p>
      <w:pPr>
        <w:pStyle w:val="Heading2"/>
      </w:pPr>
      <w:r>
        <w:t xml:space="preserve">Conclusion: The Zurich Advantage</w:t>
      </w:r>
    </w:p>
    <w:p>
      <w:pPr>
        <w:pStyle w:val="FirstParagraph"/>
      </w:pPr>
      <w:r>
        <w:t xml:space="preserve">This Marketing Plan positions "Mathematician" as the definitive solution for mathematicians navigating Switzerland Zurich's unique academic-industry landscape. By embedding our service within Zurich's mathematical ecosystem through institutional partnerships, hyper-localized content, and community building, we will transform how mathematicians collaborate and advance careers in one of Europe's most innovative regions. Success here will establish a benchmark for global expansion while cementing "Mathematician" as the essential platform for professional growth among Switzerland Zurich's elite mathematical talent. The focus on Switzerland Zurich is not merely geographical—it's strategic, cultural, and fundamentally embedded in our brand identity as the leading service designed specifically for mathematicians in this world-class hub.</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Targeting Switzerland Zurich</dc:title>
  <dc:creator/>
  <dc:language>en</dc:language>
  <cp:keywords/>
  <dcterms:created xsi:type="dcterms:W3CDTF">2025-12-12T23:12:25Z</dcterms:created>
  <dcterms:modified xsi:type="dcterms:W3CDTF">2025-12-12T23:12:25Z</dcterms:modified>
</cp:coreProperties>
</file>

<file path=docProps/custom.xml><?xml version="1.0" encoding="utf-8"?>
<Properties xmlns="http://schemas.openxmlformats.org/officeDocument/2006/custom-properties" xmlns:vt="http://schemas.openxmlformats.org/officeDocument/2006/docPropsVTypes"/>
</file>