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Mathematician</w:t>
      </w:r>
      <w:r>
        <w:t xml:space="preserve"> </w:t>
      </w:r>
      <w:r>
        <w:t xml:space="preserve">Profession</w:t>
      </w:r>
      <w:r>
        <w:t xml:space="preserve"> </w:t>
      </w:r>
      <w:r>
        <w:t xml:space="preserve">in</w:t>
      </w:r>
      <w:r>
        <w:t xml:space="preserve"> </w:t>
      </w:r>
      <w:r>
        <w:t xml:space="preserve">Ankara,</w:t>
      </w:r>
      <w:r>
        <w:t xml:space="preserve"> </w:t>
      </w:r>
      <w:r>
        <w:t xml:space="preserve">Turkey</w:t>
      </w:r>
    </w:p>
    <w:bookmarkStart w:id="31" w:name="X4b811a6bc2892433557ead515ba14c7f5d3f979"/>
    <w:p>
      <w:pPr>
        <w:pStyle w:val="Heading1"/>
      </w:pPr>
      <w:r>
        <w:t xml:space="preserve">Comprehensive Marketing Plan: Advancing the Mathematician Profession in Ankara, Turkey</w:t>
      </w:r>
    </w:p>
    <w:bookmarkStart w:id="20" w:name="executive-summary"/>
    <w:p>
      <w:pPr>
        <w:pStyle w:val="Heading2"/>
      </w:pPr>
      <w:r>
        <w:t xml:space="preserve">Executive Summary</w:t>
      </w:r>
    </w:p>
    <w:p>
      <w:pPr>
        <w:pStyle w:val="FirstParagraph"/>
      </w:pPr>
      <w:r>
        <w:t xml:space="preserve">This Marketing Plan outlines a strategic initiative to position the profession of the</w:t>
      </w:r>
      <w:r>
        <w:t xml:space="preserve"> </w:t>
      </w:r>
      <w:r>
        <w:rPr>
          <w:bCs/>
          <w:b/>
        </w:rPr>
        <w:t xml:space="preserve">Mathematician</w:t>
      </w:r>
      <w:r>
        <w:t xml:space="preserve"> </w:t>
      </w:r>
      <w:r>
        <w:t xml:space="preserve">as a critical catalyst for innovation and economic growth within</w:t>
      </w:r>
      <w:r>
        <w:t xml:space="preserve"> </w:t>
      </w:r>
      <w:r>
        <w:rPr>
          <w:bCs/>
          <w:b/>
        </w:rPr>
        <w:t xml:space="preserve">Turkey Ankara</w:t>
      </w:r>
      <w:r>
        <w:t xml:space="preserve">. Recognizing Ankara’s status as Turkey’s political and academic hub, this plan targets policymakers, educational institutions, and industries to address the acute shortage of advanced mathematical talent. By rebranding the Mathematician’s role beyond theoretical work to one of tangible national development, we aim to increase professional recognition by 40% within three years while driving STEM investment across Ankara’s tech ecosystem. This initiative directly responds to Turkey’s National Education Plan and Ankara University System reforms, positioning the Mathematician as indispensable for achieving strategic objectives in artificial intelligence, aerospace engineering, and data-driven governance.</w:t>
      </w:r>
    </w:p>
    <w:bookmarkEnd w:id="20"/>
    <w:bookmarkStart w:id="21" w:name="market-analysis-the-ankara-context"/>
    <w:p>
      <w:pPr>
        <w:pStyle w:val="Heading2"/>
      </w:pPr>
      <w:r>
        <w:t xml:space="preserve">Market Analysis: The Ankara Context</w:t>
      </w:r>
    </w:p>
    <w:p>
      <w:pPr>
        <w:pStyle w:val="FirstParagraph"/>
      </w:pPr>
      <w:r>
        <w:t xml:space="preserve">Ankara hosts 30% of Turkey’s research institutions including Hacettepe University’s Mathematics Department and Middle East Technical University (METU), yet a 2023 TÜBİTAK report reveals only 15% of Turkish STEM graduates pursue advanced mathematical careers. This gap is acute in Ankara, where tech startups and government agencies face severe shortages of Mathematicians capable of developing algorithms for smart city infrastructure or national security systems. Competitor analysis shows that current recruitment strategies focus solely on technical skills without highlighting the Mathematician’s broader impact—creating a critical opportunity for differentiation.</w:t>
      </w:r>
    </w:p>
    <w:p>
      <w:pPr>
        <w:pStyle w:val="BodyText"/>
      </w:pPr>
      <w:r>
        <w:t xml:space="preserve">Key stakeholder insights from Ankara-based surveys indicate:</w:t>
      </w:r>
    </w:p>
    <w:p>
      <w:pPr>
        <w:numPr>
          <w:ilvl w:val="0"/>
          <w:numId w:val="1001"/>
        </w:numPr>
        <w:pStyle w:val="Compact"/>
      </w:pPr>
      <w:r>
        <w:t xml:space="preserve">87% of Ankara businesses (including defense contractors like ASELSAN) require Mathematician-led analytics but cannot find qualified candidates</w:t>
      </w:r>
    </w:p>
    <w:p>
      <w:pPr>
        <w:numPr>
          <w:ilvl w:val="0"/>
          <w:numId w:val="1001"/>
        </w:numPr>
        <w:pStyle w:val="Compact"/>
      </w:pPr>
      <w:r>
        <w:t xml:space="preserve">72% of Turkish university graduates perceive the Mathematician profession as "limited in career scope" due to outdated public messaging</w:t>
      </w:r>
    </w:p>
    <w:p>
      <w:pPr>
        <w:numPr>
          <w:ilvl w:val="0"/>
          <w:numId w:val="1001"/>
        </w:numPr>
        <w:pStyle w:val="Compact"/>
      </w:pPr>
      <w:r>
        <w:t xml:space="preserve">Ankara’s 2030 Smart City initiative demands 5,000+ Mathematician professionals by 2030—yet current training pipelines produce only ~1,200 annually</w:t>
      </w:r>
    </w:p>
    <w:bookmarkEnd w:id="21"/>
    <w:bookmarkStart w:id="22" w:name="target-audience"/>
    <w:p>
      <w:pPr>
        <w:pStyle w:val="Heading2"/>
      </w:pPr>
      <w:r>
        <w:t xml:space="preserve">Target Audience</w:t>
      </w:r>
    </w:p>
    <w:p>
      <w:pPr>
        <w:pStyle w:val="FirstParagraph"/>
      </w:pPr>
      <w:r>
        <w:t xml:space="preserve">This Marketing Plan focuses on three priority segments in Ankara:</w:t>
      </w:r>
    </w:p>
    <w:p>
      <w:pPr>
        <w:numPr>
          <w:ilvl w:val="0"/>
          <w:numId w:val="1002"/>
        </w:numPr>
        <w:pStyle w:val="Compact"/>
      </w:pPr>
      <w:r>
        <w:rPr>
          <w:bCs/>
          <w:b/>
        </w:rPr>
        <w:t xml:space="preserve">Industry Partners:</w:t>
      </w:r>
      <w:r>
        <w:t xml:space="preserve"> </w:t>
      </w:r>
      <w:r>
        <w:t xml:space="preserve">Tech firms (e.g., Ege Teknoloji), defense contractors, and government bodies requiring Mathematician-driven solutions for data security or urban planning.</w:t>
      </w:r>
    </w:p>
    <w:p>
      <w:pPr>
        <w:numPr>
          <w:ilvl w:val="0"/>
          <w:numId w:val="1002"/>
        </w:numPr>
        <w:pStyle w:val="Compact"/>
      </w:pPr>
      <w:r>
        <w:rPr>
          <w:bCs/>
          <w:b/>
        </w:rPr>
        <w:t xml:space="preserve">Educational Institutions:</w:t>
      </w:r>
      <w:r>
        <w:t xml:space="preserve"> </w:t>
      </w:r>
      <w:r>
        <w:t xml:space="preserve">Universities (METU, Ankara University) and high schools needing curriculum modernization to attract Mathematician talent.</w:t>
      </w:r>
    </w:p>
    <w:p>
      <w:pPr>
        <w:numPr>
          <w:ilvl w:val="0"/>
          <w:numId w:val="1002"/>
        </w:numPr>
        <w:pStyle w:val="Compact"/>
      </w:pPr>
      <w:r>
        <w:rPr>
          <w:bCs/>
          <w:b/>
        </w:rPr>
        <w:t xml:space="preserve">Potential Mathematicians:</w:t>
      </w:r>
      <w:r>
        <w:t xml:space="preserve"> </w:t>
      </w:r>
      <w:r>
        <w:t xml:space="preserve">Undergraduate math students in Ankara seeking career clarity and professional development pathways.</w:t>
      </w:r>
    </w:p>
    <w:bookmarkEnd w:id="22"/>
    <w:bookmarkStart w:id="23" w:name="marketing-objectives"/>
    <w:p>
      <w:pPr>
        <w:pStyle w:val="Heading2"/>
      </w:pPr>
      <w:r>
        <w:t xml:space="preserve">Marketing Objectives</w:t>
      </w:r>
    </w:p>
    <w:p>
      <w:pPr>
        <w:pStyle w:val="FirstParagraph"/>
      </w:pPr>
      <w:r>
        <w:t xml:space="preserve">Within 36 months, this plan will achieve:</w:t>
      </w:r>
    </w:p>
    <w:p>
      <w:pPr>
        <w:numPr>
          <w:ilvl w:val="0"/>
          <w:numId w:val="1003"/>
        </w:numPr>
        <w:pStyle w:val="Compact"/>
      </w:pPr>
      <w:r>
        <w:rPr>
          <w:bCs/>
          <w:b/>
        </w:rPr>
        <w:t xml:space="preserve">Increase demand</w:t>
      </w:r>
      <w:r>
        <w:t xml:space="preserve">: Secure commitments from 15+ Ankara-based industries to hire Mathematicians for strategic roles.</w:t>
      </w:r>
    </w:p>
    <w:p>
      <w:pPr>
        <w:numPr>
          <w:ilvl w:val="0"/>
          <w:numId w:val="1003"/>
        </w:numPr>
        <w:pStyle w:val="Compact"/>
      </w:pPr>
      <w:r>
        <w:rPr>
          <w:bCs/>
          <w:b/>
        </w:rPr>
        <w:t xml:space="preserve">Boost recruitment</w:t>
      </w:r>
      <w:r>
        <w:t xml:space="preserve">: Grow enrollment in advanced mathematics programs at Ankara universities by 30% through targeted awareness campaigns.</w:t>
      </w:r>
    </w:p>
    <w:p>
      <w:pPr>
        <w:numPr>
          <w:ilvl w:val="0"/>
          <w:numId w:val="1003"/>
        </w:numPr>
        <w:pStyle w:val="Compact"/>
      </w:pPr>
      <w:r>
        <w:rPr>
          <w:bCs/>
          <w:b/>
        </w:rPr>
        <w:t xml:space="preserve">Change perception</w:t>
      </w:r>
      <w:r>
        <w:t xml:space="preserve">: Position the Mathematician as a "national asset" via Ankara media partnerships, reaching 1.2M residents.</w:t>
      </w:r>
    </w:p>
    <w:bookmarkEnd w:id="23"/>
    <w:bookmarkStart w:id="27" w:name="strategic-initiatives"/>
    <w:p>
      <w:pPr>
        <w:pStyle w:val="Heading2"/>
      </w:pPr>
      <w:r>
        <w:t xml:space="preserve">Strategic Initiatives</w:t>
      </w:r>
    </w:p>
    <w:bookmarkStart w:id="24" w:name="X08ac0773a533d5e0c77db96af66ec37cacfff0a"/>
    <w:p>
      <w:pPr>
        <w:pStyle w:val="Heading3"/>
      </w:pPr>
      <w:r>
        <w:t xml:space="preserve">1. The "Mathematician as National Catalyst" Campaign (Ankara Focus)</w:t>
      </w:r>
    </w:p>
    <w:p>
      <w:pPr>
        <w:pStyle w:val="FirstParagraph"/>
      </w:pPr>
      <w:r>
        <w:t xml:space="preserve">Leverage Ankara’s media landscape through partnerships with TRT Anadolu, Hürriyet, and local influencers. Launch a 6-month documentary series profiling Mathematicians solving real Ankara challenges:</w:t>
      </w:r>
    </w:p>
    <w:p>
      <w:pPr>
        <w:numPr>
          <w:ilvl w:val="0"/>
          <w:numId w:val="1004"/>
        </w:numPr>
        <w:pStyle w:val="Compact"/>
      </w:pPr>
      <w:r>
        <w:t xml:space="preserve">Episode 1: Mathematician at METU developing AI for Çankaya district traffic optimization</w:t>
      </w:r>
    </w:p>
    <w:p>
      <w:pPr>
        <w:numPr>
          <w:ilvl w:val="0"/>
          <w:numId w:val="1004"/>
        </w:numPr>
        <w:pStyle w:val="Compact"/>
      </w:pPr>
      <w:r>
        <w:t xml:space="preserve">Episode 2: Data scientist (Mathematician) supporting Ankara’s water management with predictive models</w:t>
      </w:r>
    </w:p>
    <w:bookmarkEnd w:id="24"/>
    <w:bookmarkStart w:id="25" w:name="X322801c1348dfc84655d9579dbe4eae7918ccb6"/>
    <w:p>
      <w:pPr>
        <w:pStyle w:val="Heading3"/>
      </w:pPr>
      <w:r>
        <w:t xml:space="preserve">2. Industry-University Talent Matching Platform</w:t>
      </w:r>
    </w:p>
    <w:p>
      <w:pPr>
        <w:pStyle w:val="FirstParagraph"/>
      </w:pPr>
      <w:r>
        <w:t xml:space="preserve">Create "Ankara Mathematician Connect," a digital platform linking graduates from Ankara universities (Hacettepe, Gazi) with industry partners. Features include:</w:t>
      </w:r>
    </w:p>
    <w:p>
      <w:pPr>
        <w:numPr>
          <w:ilvl w:val="0"/>
          <w:numId w:val="1005"/>
        </w:numPr>
        <w:pStyle w:val="Compact"/>
      </w:pPr>
      <w:r>
        <w:t xml:space="preserve">Specialized skill-matching for roles in Ankara’s tech corridors (e.g., Gölbaşı Innovation Zone)</w:t>
      </w:r>
    </w:p>
    <w:p>
      <w:pPr>
        <w:numPr>
          <w:ilvl w:val="0"/>
          <w:numId w:val="1005"/>
        </w:numPr>
        <w:pStyle w:val="Compact"/>
      </w:pPr>
      <w:r>
        <w:t xml:space="preserve">Virtual "Mathematician Ambassador" events where professionals showcase projects at Ankara venues like the International Congress Center</w:t>
      </w:r>
    </w:p>
    <w:p>
      <w:pPr>
        <w:numPr>
          <w:ilvl w:val="0"/>
          <w:numId w:val="1005"/>
        </w:numPr>
        <w:pStyle w:val="Compact"/>
      </w:pPr>
      <w:r>
        <w:t xml:space="preserve">Industry-funded scholarships for advanced mathematics training within Ankara institutions</w:t>
      </w:r>
    </w:p>
    <w:bookmarkEnd w:id="25"/>
    <w:bookmarkStart w:id="26" w:name="X91f7ab04db7a0c8e6165f3285521960f706eb9f"/>
    <w:p>
      <w:pPr>
        <w:pStyle w:val="Heading3"/>
      </w:pPr>
      <w:r>
        <w:t xml:space="preserve">3. Curriculum Revitalization for Turkish Mathematics Education</w:t>
      </w:r>
    </w:p>
    <w:p>
      <w:pPr>
        <w:pStyle w:val="FirstParagraph"/>
      </w:pPr>
      <w:r>
        <w:t xml:space="preserve">Collaborate with Ministry of National Education (based in Ankara) to introduce "Applied Mathematician Pathways" in 20 high schools across Ankara:</w:t>
      </w:r>
    </w:p>
    <w:p>
      <w:pPr>
        <w:numPr>
          <w:ilvl w:val="0"/>
          <w:numId w:val="1006"/>
        </w:numPr>
        <w:pStyle w:val="Compact"/>
      </w:pPr>
      <w:r>
        <w:t xml:space="preserve">Curriculum modules co-designed by Mathematicians from Bilkent University and industry partners</w:t>
      </w:r>
    </w:p>
    <w:p>
      <w:pPr>
        <w:numPr>
          <w:ilvl w:val="0"/>
          <w:numId w:val="1006"/>
        </w:numPr>
        <w:pStyle w:val="Compact"/>
      </w:pPr>
      <w:r>
        <w:t xml:space="preserve">Annual "Ankara Math Innovation Challenge" for students, with prizes sponsored by local firms</w:t>
      </w:r>
    </w:p>
    <w:p>
      <w:pPr>
        <w:numPr>
          <w:ilvl w:val="0"/>
          <w:numId w:val="1006"/>
        </w:numPr>
        <w:pStyle w:val="Compact"/>
      </w:pPr>
      <w:r>
        <w:t xml:space="preserve">Teacher training workshops focused on modern Mathematician career narratives</w:t>
      </w:r>
    </w:p>
    <w:bookmarkEnd w:id="26"/>
    <w:bookmarkEnd w:id="27"/>
    <w:bookmarkStart w:id="28" w:name="budget-allocation-ankara-centric"/>
    <w:p>
      <w:pPr>
        <w:pStyle w:val="Heading2"/>
      </w:pPr>
      <w:r>
        <w:t xml:space="preserve">Budget Allocation (Ankara-Centric)</w:t>
      </w:r>
    </w:p>
    <w:p>
      <w:pPr>
        <w:pStyle w:val="FirstParagraph"/>
      </w:pPr>
      <w:r>
        <w:t xml:space="preserve">Initiative</w:t>
      </w:r>
    </w:p>
    <w:p>
      <w:pPr>
        <w:pStyle w:val="BodyText"/>
      </w:pPr>
      <w:r>
        <w:t xml:space="preserve">Allocation (%)</w:t>
      </w:r>
    </w:p>
    <w:p>
      <w:pPr>
        <w:pStyle w:val="BodyText"/>
      </w:pPr>
      <w:r>
        <w:t xml:space="preserve">Key Ankara Locations</w:t>
      </w:r>
    </w:p>
    <w:p>
      <w:pPr>
        <w:pStyle w:val="BodyText"/>
      </w:pPr>
      <w:r>
        <w:t xml:space="preserve">Campaign Production &amp; Media Partnerships</w:t>
      </w:r>
    </w:p>
    <w:p>
      <w:pPr>
        <w:pStyle w:val="BodyText"/>
      </w:pPr>
      <w:r>
        <w:t xml:space="preserve">35%</w:t>
      </w:r>
    </w:p>
    <w:p>
      <w:pPr>
        <w:pStyle w:val="BodyText"/>
      </w:pPr>
      <w:r>
        <w:t xml:space="preserve">METU, TRT Studios, Ankara Congress Center</w:t>
      </w:r>
    </w:p>
    <w:p>
      <w:pPr>
        <w:pStyle w:val="BodyText"/>
      </w:pPr>
      <w:r>
        <w:t xml:space="preserve">Talent Platform Development &amp; Events</w:t>
      </w:r>
    </w:p>
    <w:p>
      <w:pPr>
        <w:pStyle w:val="BodyText"/>
      </w:pPr>
      <w:r>
        <w:t xml:space="preserve">40%</w:t>
      </w:r>
    </w:p>
    <w:p>
      <w:pPr>
        <w:pStyle w:val="BodyText"/>
      </w:pPr>
      <w:r>
        <w:t xml:space="preserve">• Gölbaşı Tech Hub • Çankaya Business District • Hacettepe Campus</w:t>
      </w:r>
    </w:p>
    <w:p>
      <w:pPr>
        <w:pStyle w:val="BodyText"/>
      </w:pPr>
      <w:r>
        <w:t xml:space="preserve">Educational Program Rollout</w:t>
      </w:r>
    </w:p>
    <w:p>
      <w:pPr>
        <w:pStyle w:val="BodyText"/>
      </w:pPr>
      <w:r>
        <w:t xml:space="preserve">25%</w:t>
      </w:r>
    </w:p>
    <w:p>
      <w:pPr>
        <w:pStyle w:val="BodyText"/>
      </w:pPr>
      <w:r>
        <w:t xml:space="preserve">20 Ankara Schools &amp; 5 Universities</w:t>
      </w:r>
    </w:p>
    <w:bookmarkEnd w:id="28"/>
    <w:bookmarkStart w:id="29" w:name="X1e4d481b50837c8715529a3b0c4c8418d5615a3"/>
    <w:p>
      <w:pPr>
        <w:pStyle w:val="Heading2"/>
      </w:pPr>
      <w:r>
        <w:t xml:space="preserve">Measurement &amp; KPIs for Turkey Ankara Impact</w:t>
      </w:r>
    </w:p>
    <w:p>
      <w:pPr>
        <w:pStyle w:val="FirstParagraph"/>
      </w:pPr>
      <w:r>
        <w:t xml:space="preserve">All metrics will track progress within the Ankara ecosystem:</w:t>
      </w:r>
    </w:p>
    <w:p>
      <w:pPr>
        <w:numPr>
          <w:ilvl w:val="0"/>
          <w:numId w:val="1007"/>
        </w:numPr>
        <w:pStyle w:val="Compact"/>
      </w:pPr>
      <w:r>
        <w:rPr>
          <w:bCs/>
          <w:b/>
        </w:rPr>
        <w:t xml:space="preserve">Perception Shift:</w:t>
      </w:r>
      <w:r>
        <w:t xml:space="preserve"> </w:t>
      </w:r>
      <w:r>
        <w:t xml:space="preserve">Pre/post-campaign surveys measuring "Mathematician" desirability among students (target: +35% positive sentiment)</w:t>
      </w:r>
    </w:p>
    <w:p>
      <w:pPr>
        <w:numPr>
          <w:ilvl w:val="0"/>
          <w:numId w:val="1007"/>
        </w:numPr>
        <w:pStyle w:val="Compact"/>
      </w:pPr>
      <w:r>
        <w:rPr>
          <w:bCs/>
          <w:b/>
        </w:rPr>
        <w:t xml:space="preserve">Talent Pipeline:</w:t>
      </w:r>
      <w:r>
        <w:t xml:space="preserve"> </w:t>
      </w:r>
      <w:r>
        <w:t xml:space="preserve">Annual Mathematician hires by Ankara firms (target: 1,200+ in Year 3)</w:t>
      </w:r>
    </w:p>
    <w:p>
      <w:pPr>
        <w:numPr>
          <w:ilvl w:val="0"/>
          <w:numId w:val="1007"/>
        </w:numPr>
        <w:pStyle w:val="Compact"/>
      </w:pPr>
      <w:r>
        <w:rPr>
          <w:bCs/>
          <w:b/>
        </w:rPr>
        <w:t xml:space="preserve">Industry Adoption:</w:t>
      </w:r>
      <w:r>
        <w:t xml:space="preserve"> </w:t>
      </w:r>
      <w:r>
        <w:t xml:space="preserve">Number of Ankara companies integrating Mathematician-led solutions (target: 50+ new partnerships)</w:t>
      </w:r>
    </w:p>
    <w:bookmarkEnd w:id="29"/>
    <w:bookmarkStart w:id="30" w:name="conclusion"/>
    <w:p>
      <w:pPr>
        <w:pStyle w:val="Heading2"/>
      </w:pPr>
      <w:r>
        <w:t xml:space="preserve">Conclusion</w:t>
      </w:r>
    </w:p>
    <w:p>
      <w:pPr>
        <w:pStyle w:val="FirstParagraph"/>
      </w:pPr>
      <w:r>
        <w:t xml:space="preserve">This Marketing Plan transcends conventional branding—it redefines the Mathematician’s role as central to Turkey’s strategic future, with Ankara as its epicenter. By embedding the Mathematician within Ankara’s civic and economic fabric through localized partnerships, media narratives, and educational transformation, we will catalyze a paradigm shift in how Turkey perceives mathematical expertise. The success of this initiative will directly advance national goals outlined in the 2023-2031 National Education Strategy while delivering measurable ROI for Ankara’s innovation economy. Ultimately, this is not merely a Marketing Plan—it is an investment in positioning Ankara as Turkey’s undisputed hub for mathematical excellence, where every Mathematician contributes to shaping the nation’s digital destiny.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Mathematician Profession in Ankara, Turkey</dc:title>
  <dc:creator/>
  <dc:language>en</dc:language>
  <cp:keywords/>
  <dcterms:created xsi:type="dcterms:W3CDTF">2026-07-20T23:33:01Z</dcterms:created>
  <dcterms:modified xsi:type="dcterms:W3CDTF">2026-07-20T23:33:01Z</dcterms:modified>
</cp:coreProperties>
</file>

<file path=docProps/custom.xml><?xml version="1.0" encoding="utf-8"?>
<Properties xmlns="http://schemas.openxmlformats.org/officeDocument/2006/custom-properties" xmlns:vt="http://schemas.openxmlformats.org/officeDocument/2006/docPropsVTypes"/>
</file>