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Mathematician</w:t>
      </w:r>
      <w:r>
        <w:t xml:space="preserve"> </w:t>
      </w:r>
      <w:r>
        <w:t xml:space="preserve">Careers</w:t>
      </w:r>
      <w:r>
        <w:t xml:space="preserve"> </w:t>
      </w:r>
      <w:r>
        <w:t xml:space="preserve">in</w:t>
      </w:r>
      <w:r>
        <w:t xml:space="preserve"> </w:t>
      </w:r>
      <w:r>
        <w:t xml:space="preserve">United</w:t>
      </w:r>
      <w:r>
        <w:t xml:space="preserve"> </w:t>
      </w:r>
      <w:r>
        <w:t xml:space="preserve">States</w:t>
      </w:r>
      <w:r>
        <w:t xml:space="preserve"> </w:t>
      </w:r>
      <w:r>
        <w:t xml:space="preserve">Chicago</w:t>
      </w:r>
    </w:p>
    <w:bookmarkStart w:id="31" w:name="Xaf0e9e66ebb7a3a42f2f3c5299109184cf1fce2"/>
    <w:p>
      <w:pPr>
        <w:pStyle w:val="Heading1"/>
      </w:pPr>
      <w:r>
        <w:t xml:space="preserve">Marketing Plan: Strategic Growth Framework for Mathematician Professional Development in United States Chicago</w:t>
      </w:r>
    </w:p>
    <w:bookmarkStart w:id="20" w:name="executive-summary"/>
    <w:p>
      <w:pPr>
        <w:pStyle w:val="Heading2"/>
      </w:pPr>
      <w:r>
        <w:t xml:space="preserve">Executive Summary</w:t>
      </w:r>
    </w:p>
    <w:p>
      <w:pPr>
        <w:pStyle w:val="FirstParagraph"/>
      </w:pPr>
      <w:r>
        <w:t xml:space="preserve">This Marketing Plan establishes a comprehensive strategy to position professional development services for mathematicians within the United States Chicago market. Recognizing Chicago's unique ecosystem of academic institutions, financial hubs, and technology innovation centers, this plan targets the strategic growth of mathematician career opportunities across the city. As Chicago emerges as a critical nexus for mathematical talent in the United States, this Marketing Plan outlines actionable steps to connect skilled mathematicians with high-impact roles while elevating their professional visibility within local industries. The focus remains squarely on supporting</w:t>
      </w:r>
      <w:r>
        <w:t xml:space="preserve"> </w:t>
      </w:r>
      <w:r>
        <w:rPr>
          <w:iCs/>
          <w:i/>
        </w:rPr>
        <w:t xml:space="preserve">Mathematician</w:t>
      </w:r>
      <w:r>
        <w:t xml:space="preserve"> </w:t>
      </w:r>
      <w:r>
        <w:t xml:space="preserve">professionals through tailored career advancement services designed specifically for the Chicago market.</w:t>
      </w:r>
    </w:p>
    <w:bookmarkEnd w:id="20"/>
    <w:bookmarkStart w:id="21" w:name="X4e2f53bf2341de14b7b3087308cbcf0316c265a"/>
    <w:p>
      <w:pPr>
        <w:pStyle w:val="Heading2"/>
      </w:pPr>
      <w:r>
        <w:t xml:space="preserve">Market Analysis: United States Chicago Context</w:t>
      </w:r>
    </w:p>
    <w:p>
      <w:pPr>
        <w:pStyle w:val="FirstParagraph"/>
      </w:pPr>
      <w:r>
        <w:t xml:space="preserve">Chicago serves as a pivotal hub for mathematical talent in the United States, home to 15+ leading universities (including University of Chicago, Northwestern, and Illinois Institute of Technology), major financial institutions (e.g., CME Group, Goldman Sachs Chicago), and burgeoning tech clusters. The city's demand for mathematicians has grown by 8.7% annually since 2020, driven by AI development in Near North Side tech parks and quantitative finance roles downtown. However, a critical gap exists: only 38% of local mathematicians actively engage with Chicago-specific networking opportunities (per 2023 Chicago Analytics Report). This presents a prime market opportunity for targeted professional development services aligned with United States Chicago's economic landscape.</w:t>
      </w:r>
    </w:p>
    <w:bookmarkEnd w:id="21"/>
    <w:bookmarkStart w:id="22" w:name="target-audience"/>
    <w:p>
      <w:pPr>
        <w:pStyle w:val="Heading2"/>
      </w:pPr>
      <w:r>
        <w:t xml:space="preserve">Target Audience</w:t>
      </w:r>
    </w:p>
    <w:p>
      <w:pPr>
        <w:pStyle w:val="FirstParagraph"/>
      </w:pPr>
      <w:r>
        <w:t xml:space="preserve">Our primary audience comprises two key segments within the United States Chicago market:</w:t>
      </w:r>
    </w:p>
    <w:p>
      <w:pPr>
        <w:numPr>
          <w:ilvl w:val="0"/>
          <w:numId w:val="1001"/>
        </w:numPr>
        <w:pStyle w:val="Compact"/>
      </w:pPr>
      <w:r>
        <w:rPr>
          <w:bCs/>
          <w:b/>
        </w:rPr>
        <w:t xml:space="preserve">Early-to-Mid-Career Mathematicians:</w:t>
      </w:r>
      <w:r>
        <w:t xml:space="preserve"> </w:t>
      </w:r>
      <w:r>
        <w:t xml:space="preserve">PhDs and master's holders in statistics, computational mathematics, or applied math currently employed at Chicago firms (e.g., JPMorgan Chase quant teams, Argonne National Lab researchers) seeking industry transition support.</w:t>
      </w:r>
    </w:p>
    <w:p>
      <w:pPr>
        <w:numPr>
          <w:ilvl w:val="0"/>
          <w:numId w:val="1001"/>
        </w:numPr>
        <w:pStyle w:val="Compact"/>
      </w:pPr>
      <w:r>
        <w:rPr>
          <w:bCs/>
          <w:b/>
        </w:rPr>
        <w:t xml:space="preserve">Academic Mathematicians:</w:t>
      </w:r>
      <w:r>
        <w:t xml:space="preserve"> </w:t>
      </w:r>
      <w:r>
        <w:t xml:space="preserve">Faculty and postdocs from University of Chicago, DePaul University, and local community colleges aiming to commercialize research or secure industry partnerships in the Chicago ecosystem.</w:t>
      </w:r>
    </w:p>
    <w:p>
      <w:pPr>
        <w:pStyle w:val="FirstParagraph"/>
      </w:pPr>
      <w:r>
        <w:t xml:space="preserve">Secondary audiences include HR leaders at Fortune 500 firms headquartered in Chicago (e.g., United Airlines, Motorola Solutions) and university career centers actively recruiting quantitative talent.</w:t>
      </w:r>
    </w:p>
    <w:bookmarkEnd w:id="22"/>
    <w:bookmarkStart w:id="23" w:name="marketing-objectives"/>
    <w:p>
      <w:pPr>
        <w:pStyle w:val="Heading2"/>
      </w:pPr>
      <w:r>
        <w:t xml:space="preserve">Marketing Objectives</w:t>
      </w:r>
    </w:p>
    <w:p>
      <w:pPr>
        <w:numPr>
          <w:ilvl w:val="0"/>
          <w:numId w:val="1002"/>
        </w:numPr>
        <w:pStyle w:val="Compact"/>
      </w:pPr>
      <w:r>
        <w:rPr>
          <w:bCs/>
          <w:b/>
        </w:rPr>
        <w:t xml:space="preserve">Brand Awareness:</w:t>
      </w:r>
      <w:r>
        <w:t xml:space="preserve"> </w:t>
      </w:r>
      <w:r>
        <w:t xml:space="preserve">Achieve 75% recognition among Chicago-based mathematicians within 18 months through localized campaigns.</w:t>
      </w:r>
    </w:p>
    <w:p>
      <w:pPr>
        <w:numPr>
          <w:ilvl w:val="0"/>
          <w:numId w:val="1002"/>
        </w:numPr>
        <w:pStyle w:val="Compact"/>
      </w:pPr>
      <w:r>
        <w:rPr>
          <w:bCs/>
          <w:b/>
        </w:rPr>
        <w:t xml:space="preserve">Career Placement:</w:t>
      </w:r>
      <w:r>
        <w:t xml:space="preserve"> </w:t>
      </w:r>
      <w:r>
        <w:t xml:space="preserve">Secure 150+ industry placements for mathematicians in United States Chicago by Q4 2025.</w:t>
      </w:r>
    </w:p>
    <w:p>
      <w:pPr>
        <w:numPr>
          <w:ilvl w:val="0"/>
          <w:numId w:val="1002"/>
        </w:numPr>
        <w:pStyle w:val="Compact"/>
      </w:pPr>
      <w:r>
        <w:rPr>
          <w:bCs/>
          <w:b/>
        </w:rPr>
        <w:t xml:space="preserve">Community Engagement:</w:t>
      </w:r>
      <w:r>
        <w:t xml:space="preserve"> </w:t>
      </w:r>
      <w:r>
        <w:t xml:space="preserve">Host 6 city-specific events annually (e.g., "Chicago Quantitative Finance Roundtable" at The Loop), driving a 40% increase in professional network participation.</w:t>
      </w:r>
    </w:p>
    <w:bookmarkEnd w:id="23"/>
    <w:bookmarkStart w:id="27" w:name="core-marketing-strategies"/>
    <w:p>
      <w:pPr>
        <w:pStyle w:val="Heading2"/>
      </w:pPr>
      <w:r>
        <w:t xml:space="preserve">Core Marketing Strategies</w:t>
      </w:r>
    </w:p>
    <w:bookmarkStart w:id="24" w:name="Xb460c7871923161d8ab8016c956a1a036e3ff8e"/>
    <w:p>
      <w:pPr>
        <w:pStyle w:val="Heading3"/>
      </w:pPr>
      <w:r>
        <w:t xml:space="preserve">1. Hyper-Localized Content &amp; Partnerships (United States Chicago Focus)</w:t>
      </w:r>
    </w:p>
    <w:p>
      <w:pPr>
        <w:pStyle w:val="FirstParagraph"/>
      </w:pPr>
      <w:r>
        <w:t xml:space="preserve">Develop Chicago-centric resources including:</w:t>
      </w:r>
    </w:p>
    <w:p>
      <w:pPr>
        <w:numPr>
          <w:ilvl w:val="0"/>
          <w:numId w:val="1003"/>
        </w:numPr>
        <w:pStyle w:val="Compact"/>
      </w:pPr>
      <w:r>
        <w:rPr>
          <w:iCs/>
          <w:i/>
        </w:rPr>
        <w:t xml:space="preserve">Chicago Math Career Pathway Guides</w:t>
      </w:r>
      <w:r>
        <w:t xml:space="preserve">: Mapping roles from University of Illinois at Chicago (UIC) research labs to downtown fintech firms, with salary benchmarks for the United States market.</w:t>
      </w:r>
    </w:p>
    <w:p>
      <w:pPr>
        <w:numPr>
          <w:ilvl w:val="0"/>
          <w:numId w:val="1003"/>
        </w:numPr>
        <w:pStyle w:val="Compact"/>
      </w:pPr>
      <w:r>
        <w:rPr>
          <w:bCs/>
          <w:b/>
        </w:rPr>
        <w:t xml:space="preserve">Strategic Partnerships:</w:t>
      </w:r>
      <w:r>
        <w:t xml:space="preserve"> </w:t>
      </w:r>
      <w:r>
        <w:t xml:space="preserve">Co-branded events with Chicago institutions:</w:t>
      </w:r>
    </w:p>
    <w:p>
      <w:pPr>
        <w:numPr>
          <w:ilvl w:val="1"/>
          <w:numId w:val="1004"/>
        </w:numPr>
        <w:pStyle w:val="Compact"/>
      </w:pPr>
      <w:r>
        <w:t xml:space="preserve">Career workshops at The City Club of Chicago</w:t>
      </w:r>
    </w:p>
    <w:p>
      <w:pPr>
        <w:numPr>
          <w:ilvl w:val="1"/>
          <w:numId w:val="1004"/>
        </w:numPr>
        <w:pStyle w:val="Compact"/>
      </w:pPr>
      <w:r>
        <w:t xml:space="preserve">Data science case competitions sponsored by Commonwealth Edison</w:t>
      </w:r>
    </w:p>
    <w:p>
      <w:pPr>
        <w:numPr>
          <w:ilvl w:val="1"/>
          <w:numId w:val="1004"/>
        </w:numPr>
        <w:pStyle w:val="Compact"/>
      </w:pPr>
      <w:r>
        <w:t xml:space="preserve">"Math in Chicago" podcast series featuring local mathematicians (e.g., Argonne Lab data scientists)</w:t>
      </w:r>
    </w:p>
    <w:bookmarkEnd w:id="24"/>
    <w:bookmarkStart w:id="25" w:name="digital-campaigns-with-geo-targeting"/>
    <w:p>
      <w:pPr>
        <w:pStyle w:val="Heading3"/>
      </w:pPr>
      <w:r>
        <w:t xml:space="preserve">2. Digital Campaigns with Geo-Targeting</w:t>
      </w:r>
    </w:p>
    <w:p>
      <w:pPr>
        <w:pStyle w:val="FirstParagraph"/>
      </w:pPr>
      <w:r>
        <w:t xml:space="preserve">Leverage Chicago-specific digital channels:</w:t>
      </w:r>
    </w:p>
    <w:p>
      <w:pPr>
        <w:numPr>
          <w:ilvl w:val="0"/>
          <w:numId w:val="1005"/>
        </w:numPr>
        <w:pStyle w:val="Compact"/>
      </w:pPr>
      <w:r>
        <w:t xml:space="preserve">LinkedIn ads targeting keywords like "quantitative analyst Chicago" or "mathematician job United States"</w:t>
      </w:r>
    </w:p>
    <w:p>
      <w:pPr>
        <w:numPr>
          <w:ilvl w:val="0"/>
          <w:numId w:val="1005"/>
        </w:numPr>
        <w:pStyle w:val="Compact"/>
      </w:pPr>
      <w:r>
        <w:t xml:space="preserve">Google Ads geo-fenced to 10-mile radius around University of Chicago, Northwestern, and Merchandise Mart tech zone</w:t>
      </w:r>
    </w:p>
    <w:p>
      <w:pPr>
        <w:numPr>
          <w:ilvl w:val="0"/>
          <w:numId w:val="1005"/>
        </w:numPr>
        <w:pStyle w:val="Compact"/>
      </w:pPr>
      <w:r>
        <w:t xml:space="preserve">Instagram campaigns showcasing #ChicagoMathematicians success stories (e.g., a data scientist at Groupon explaining their work at the Magnificent Mile)</w:t>
      </w:r>
    </w:p>
    <w:bookmarkEnd w:id="25"/>
    <w:bookmarkStart w:id="26" w:name="community-building-events"/>
    <w:p>
      <w:pPr>
        <w:pStyle w:val="Heading3"/>
      </w:pPr>
      <w:r>
        <w:t xml:space="preserve">3. Community Building Events</w:t>
      </w:r>
    </w:p>
    <w:p>
      <w:pPr>
        <w:pStyle w:val="FirstParagraph"/>
      </w:pPr>
      <w:r>
        <w:t xml:space="preserve">Host monthly in-person events across key Chicago neighborhoods:</w:t>
      </w:r>
    </w:p>
    <w:p>
      <w:pPr>
        <w:numPr>
          <w:ilvl w:val="0"/>
          <w:numId w:val="1006"/>
        </w:numPr>
        <w:pStyle w:val="Compact"/>
      </w:pPr>
      <w:r>
        <w:rPr>
          <w:bCs/>
          <w:b/>
        </w:rPr>
        <w:t xml:space="preserve">North Side Networking Mixer:</w:t>
      </w:r>
      <w:r>
        <w:t xml:space="preserve"> </w:t>
      </w:r>
      <w:r>
        <w:t xml:space="preserve">At The Rookery Building (historic Chicago location), connecting mathematicians with startup founders in River North.</w:t>
      </w:r>
    </w:p>
    <w:p>
      <w:pPr>
        <w:numPr>
          <w:ilvl w:val="0"/>
          <w:numId w:val="1006"/>
        </w:numPr>
        <w:pStyle w:val="Compact"/>
      </w:pPr>
      <w:r>
        <w:rPr>
          <w:bCs/>
          <w:b/>
        </w:rPr>
        <w:t xml:space="preserve">South Loop Industry Panels:</w:t>
      </w:r>
      <w:r>
        <w:t xml:space="preserve"> </w:t>
      </w:r>
      <w:r>
        <w:t xml:space="preserve">Featuring IBM Research, Boeing Analytics, and local universities at the Museum of Science and Industry.</w:t>
      </w:r>
    </w:p>
    <w:p>
      <w:pPr>
        <w:numPr>
          <w:ilvl w:val="0"/>
          <w:numId w:val="1006"/>
        </w:numPr>
        <w:pStyle w:val="Compact"/>
      </w:pPr>
      <w:r>
        <w:rPr>
          <w:bCs/>
          <w:b/>
        </w:rPr>
        <w:t xml:space="preserve">West Side Mentorship Drive:</w:t>
      </w:r>
      <w:r>
        <w:t xml:space="preserve"> </w:t>
      </w:r>
      <w:r>
        <w:t xml:space="preserve">Partnering with Chicago Public Schools to recruit underrepresented mathematicians for industry roles (addressing United States equity gaps).</w:t>
      </w:r>
    </w:p>
    <w:bookmarkEnd w:id="26"/>
    <w:bookmarkEnd w:id="27"/>
    <w:bookmarkStart w:id="28" w:name="budget-allocation"/>
    <w:p>
      <w:pPr>
        <w:pStyle w:val="Heading2"/>
      </w:pPr>
      <w:r>
        <w:t xml:space="preserve">Budget Allocation</w:t>
      </w:r>
    </w:p>
    <w:p>
      <w:pPr>
        <w:pStyle w:val="FirstParagraph"/>
      </w:pPr>
      <w:r>
        <w:t xml:space="preserve">The $350,000 annual budget prioritizes high-impact Chicago activities:</w:t>
      </w:r>
    </w:p>
    <w:p>
      <w:pPr>
        <w:pStyle w:val="BodyText"/>
      </w:pPr>
      <w:r>
        <w:t xml:space="preserve">Category</w:t>
      </w:r>
    </w:p>
    <w:p>
      <w:pPr>
        <w:pStyle w:val="BodyText"/>
      </w:pPr>
      <w:r>
        <w:t xml:space="preserve">Allocation</w:t>
      </w:r>
    </w:p>
    <w:p>
      <w:pPr>
        <w:pStyle w:val="BodyText"/>
      </w:pPr>
      <w:r>
        <w:t xml:space="preserve">Chicago-Specific Focus</w:t>
      </w:r>
    </w:p>
    <w:p>
      <w:pPr>
        <w:pStyle w:val="BodyText"/>
      </w:pPr>
      <w:r>
        <w:t xml:space="preserve">Event Production</w:t>
      </w:r>
    </w:p>
    <w:p>
      <w:pPr>
        <w:pStyle w:val="BodyText"/>
      </w:pPr>
      <w:r>
        <w:t xml:space="preserve">$140,000 (40%)</w:t>
      </w:r>
    </w:p>
    <w:p>
      <w:pPr>
        <w:pStyle w:val="BodyText"/>
      </w:pPr>
      <w:r>
        <w:t xml:space="preserve">All venues within Chicago city limits; local vendor contracts</w:t>
      </w:r>
    </w:p>
    <w:p>
      <w:pPr>
        <w:pStyle w:val="BodyText"/>
      </w:pPr>
      <w:r>
        <w:t xml:space="preserve">Digital Marketing</w:t>
      </w:r>
    </w:p>
    <w:p>
      <w:pPr>
        <w:pStyle w:val="BodyText"/>
      </w:pPr>
      <w:r>
        <w:t xml:space="preserve">$95,000 (27%)</w:t>
      </w:r>
    </w:p>
    <w:p>
      <w:pPr>
        <w:pStyle w:val="BodyText"/>
      </w:pPr>
      <w:r>
        <w:t xml:space="preserve">Geo-targeted ads for United States Chicago job markets only</w:t>
      </w:r>
    </w:p>
    <w:p>
      <w:pPr>
        <w:pStyle w:val="BodyText"/>
      </w:pPr>
      <w:r>
        <w:t xml:space="preserve">Content Creation</w:t>
      </w:r>
    </w:p>
    <w:p>
      <w:pPr>
        <w:pStyle w:val="BodyText"/>
      </w:pPr>
      <w:r>
        <w:t xml:space="preserve">$75,000 (21%)</w:t>
      </w:r>
    </w:p>
    <w:p>
      <w:pPr>
        <w:pStyle w:val="BodyText"/>
      </w:pPr>
      <w:r>
        <w:t xml:space="preserve">Chicago-specific case studies and guides produced in-house by local team members</w:t>
      </w:r>
    </w:p>
    <w:p>
      <w:pPr>
        <w:pStyle w:val="BodyText"/>
      </w:pPr>
      <w:r>
        <w:t xml:space="preserve">Partnership Development</w:t>
      </w:r>
    </w:p>
    <w:p>
      <w:pPr>
        <w:pStyle w:val="BodyText"/>
      </w:pPr>
      <w:r>
        <w:t xml:space="preserve">$40,000 (12%)</w:t>
      </w:r>
    </w:p>
    <w:p>
      <w:pPr>
        <w:pStyle w:val="BodyText"/>
      </w:pPr>
      <w:r>
        <w:t xml:space="preserve">Funding for co-branded events with Chicago institutions (e.g., UChicago’s Data Science Institute)</w:t>
      </w:r>
    </w:p>
    <w:bookmarkEnd w:id="28"/>
    <w:bookmarkStart w:id="29" w:name="success-metrics-timeline"/>
    <w:p>
      <w:pPr>
        <w:pStyle w:val="Heading2"/>
      </w:pPr>
      <w:r>
        <w:t xml:space="preserve">Success Metrics &amp; Timeline</w:t>
      </w:r>
    </w:p>
    <w:p>
      <w:pPr>
        <w:pStyle w:val="FirstParagraph"/>
      </w:pPr>
      <w:r>
        <w:t xml:space="preserve">Progress will be tracked through Chicago-specific KPIs:</w:t>
      </w:r>
    </w:p>
    <w:p>
      <w:pPr>
        <w:numPr>
          <w:ilvl w:val="0"/>
          <w:numId w:val="1007"/>
        </w:numPr>
        <w:pStyle w:val="Compact"/>
      </w:pPr>
      <w:r>
        <w:rPr>
          <w:bCs/>
          <w:b/>
        </w:rPr>
        <w:t xml:space="preserve">Month 3:</w:t>
      </w:r>
      <w:r>
        <w:t xml:space="preserve"> </w:t>
      </w:r>
      <w:r>
        <w:t xml:space="preserve">Secure partnerships with 3 major Chicago universities and 1 financial firm (e.g., CME Group)</w:t>
      </w:r>
    </w:p>
    <w:p>
      <w:pPr>
        <w:numPr>
          <w:ilvl w:val="0"/>
          <w:numId w:val="1007"/>
        </w:numPr>
        <w:pStyle w:val="Compact"/>
      </w:pPr>
      <w:r>
        <w:rPr>
          <w:bCs/>
          <w:b/>
        </w:rPr>
        <w:t xml:space="preserve">Month 6:</w:t>
      </w:r>
      <w:r>
        <w:t xml:space="preserve"> </w:t>
      </w:r>
      <w:r>
        <w:t xml:space="preserve">Achieve initial event attendance of 200+ mathematicians at first Chicago Networking Mixer</w:t>
      </w:r>
    </w:p>
    <w:p>
      <w:pPr>
        <w:numPr>
          <w:ilvl w:val="0"/>
          <w:numId w:val="1007"/>
        </w:numPr>
        <w:pStyle w:val="Compact"/>
      </w:pPr>
      <w:r>
        <w:rPr>
          <w:bCs/>
          <w:b/>
        </w:rPr>
        <w:t xml:space="preserve">Month 12:</w:t>
      </w:r>
      <w:r>
        <w:t xml:space="preserve"> </w:t>
      </w:r>
      <w:r>
        <w:t xml:space="preserve">Report on placements: "35% of clients hired in United States Chicago firms (vs. national average of 28%)"</w:t>
      </w:r>
    </w:p>
    <w:bookmarkEnd w:id="29"/>
    <w:bookmarkStart w:id="30" w:name="X5577a399e9f421f886ffaf5032daf252513d39a"/>
    <w:p>
      <w:pPr>
        <w:pStyle w:val="Heading2"/>
      </w:pPr>
      <w:r>
        <w:t xml:space="preserve">Conclusion: The Mathematician Advantage in Chicago</w:t>
      </w:r>
    </w:p>
    <w:p>
      <w:pPr>
        <w:pStyle w:val="FirstParagraph"/>
      </w:pPr>
      <w:r>
        <w:t xml:space="preserve">This Marketing Plan positions professional support for</w:t>
      </w:r>
      <w:r>
        <w:t xml:space="preserve"> </w:t>
      </w:r>
      <w:r>
        <w:rPr>
          <w:iCs/>
          <w:i/>
        </w:rPr>
        <w:t xml:space="preserve">Mathematician</w:t>
      </w:r>
      <w:r>
        <w:t xml:space="preserve"> </w:t>
      </w:r>
      <w:r>
        <w:t xml:space="preserve">careers as a catalyst for Chicago's economic growth within the United States. By embedding all initiatives in the city’s unique academic-industry landscape—from Hyde Park research centers to the financial district—this strategy ensures relevance and impact. As Chicago solidifies its reputation as a top destination for mathematical talent, this Marketing Plan will drive measurable outcomes: increased mathematician employability, stronger local industry-academic pipelines, and enhanced visibility of Chicago as a leader in quantitative innovation. The ultimate goal is not merely to market services but to strengthen the entire ecosystem where Mathematicians thrive in the United States Chicago market.</w:t>
      </w:r>
    </w:p>
    <w:p>
      <w:pPr>
        <w:pStyle w:val="BodyText"/>
      </w:pPr>
      <w:r>
        <w:rPr>
          <w:bCs/>
          <w:b/>
        </w:rPr>
        <w:t xml:space="preserve">Document Prepared For:</w:t>
      </w:r>
      <w:r>
        <w:t xml:space="preserve"> </w:t>
      </w:r>
      <w:r>
        <w:t xml:space="preserve">Chicago Math Career Initiative (CMCI)</w:t>
      </w:r>
      <w:r>
        <w:br/>
      </w:r>
      <w:r>
        <w:rPr>
          <w:bCs/>
          <w:b/>
        </w:rPr>
        <w:t xml:space="preserve">Market Focus:</w:t>
      </w:r>
      <w:r>
        <w:t xml:space="preserve"> </w:t>
      </w:r>
      <w:r>
        <w:t xml:space="preserve">United States, specifically Chicago Metropolitan Area</w:t>
      </w:r>
      <w:r>
        <w:br/>
      </w:r>
      <w:r>
        <w:rPr>
          <w:bCs/>
          <w:b/>
        </w:rPr>
        <w:t xml:space="preserve">Date:</w:t>
      </w:r>
      <w:r>
        <w:t xml:space="preserve"> </w:t>
      </w:r>
      <w:r>
        <w:t xml:space="preserve">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Mathematician Careers in United States Chicago</dc:title>
  <dc:creator/>
  <dc:language>en</dc:language>
  <cp:keywords/>
  <dcterms:created xsi:type="dcterms:W3CDTF">2026-07-21T06:00:40Z</dcterms:created>
  <dcterms:modified xsi:type="dcterms:W3CDTF">2026-07-21T06:00:40Z</dcterms:modified>
</cp:coreProperties>
</file>

<file path=docProps/custom.xml><?xml version="1.0" encoding="utf-8"?>
<Properties xmlns="http://schemas.openxmlformats.org/officeDocument/2006/custom-properties" xmlns:vt="http://schemas.openxmlformats.org/officeDocument/2006/docPropsVTypes"/>
</file>