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83832d9e99bb8cde91d49c7930ff39a161728ed"/>
    <w:p>
      <w:pPr>
        <w:pStyle w:val="Heading1"/>
      </w:pPr>
      <w:r>
        <w:t xml:space="preserve">Comprehensive Marketing Plan for Professional Mathematician Services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to position professional Mathematician services as the premier solution for businesses, educational institutions, and innovators across United States Los Angeles. With Los Angeles' booming tech sector (home to over 10,000 tech companies) and world-class universities like UCLA and USC driving demand for advanced quantitative expertise, this plan capitalizes on a critical market gap. The core strategy integrates digital outreach with hyperlocal engagement to establish our Mathematician network as the indispensable analytical backbone for LA's innovation ecosystem. By leveraging Los Angeles' unique economic landscape, we project 40% market penetration among target enterprises within 24 months while building a scalable platform for national expansion.</w:t>
      </w:r>
    </w:p>
    <w:bookmarkEnd w:id="20"/>
    <w:bookmarkStart w:id="21" w:name="X0c6ea79f76c88ec5669c96732d4af3adee44a6f"/>
    <w:p>
      <w:pPr>
        <w:pStyle w:val="Heading2"/>
      </w:pPr>
      <w:r>
        <w:t xml:space="preserve">Situation Analysis: Los Angeles Market Landscape</w:t>
      </w:r>
    </w:p>
    <w:p>
      <w:pPr>
        <w:pStyle w:val="FirstParagraph"/>
      </w:pPr>
      <w:r>
        <w:t xml:space="preserve">Los Angeles represents the epicenter of innovation where creativity meets computational rigor. The United States Los Angeles metropolitan area generates $680 billion in annual economic output, with 35% growth in data-driven industries since 2020. However, a 2023 LA Chamber of Commerce report reveals a severe shortage: only 17% of local firms have access to dedicated Mathematician resources despite 78% reporting analytical skill gaps. This creates an urgent market need our Marketing Plan directly addresses. Key competitive differentiators include our specialized focus on LA's industry clusters—entertainment analytics, aerospace optimization, and biotech modeling—that generic services overlook. We recognize that a successful Mathematician in Los Angeles must understand the city's unique ecosystem where film studios require predictive audience modeling while clean tech startups need complex environmental simulations.</w:t>
      </w:r>
    </w:p>
    <w:bookmarkEnd w:id="21"/>
    <w:bookmarkStart w:id="22" w:name="target-audience-segmentation"/>
    <w:p>
      <w:pPr>
        <w:pStyle w:val="Heading2"/>
      </w:pPr>
      <w:r>
        <w:t xml:space="preserve">Target Audience Segmentation</w:t>
      </w:r>
    </w:p>
    <w:p>
      <w:pPr>
        <w:pStyle w:val="FirstParagraph"/>
      </w:pPr>
      <w:r>
        <w:t xml:space="preserve">Our primary target consists of three high-value segments within United States Los Angeles:</w:t>
      </w:r>
    </w:p>
    <w:p>
      <w:pPr>
        <w:numPr>
          <w:ilvl w:val="0"/>
          <w:numId w:val="1001"/>
        </w:numPr>
        <w:pStyle w:val="Compact"/>
      </w:pPr>
      <w:r>
        <w:rPr>
          <w:bCs/>
          <w:b/>
        </w:rPr>
        <w:t xml:space="preserve">Tech Startups (50%):</w:t>
      </w:r>
      <w:r>
        <w:t xml:space="preserve"> </w:t>
      </w:r>
      <w:r>
        <w:t xml:space="preserve">LA's 6,800+ startups need Mathematician expertise for AI/ML model development. Examples include entertainment tech firms requiring audience behavior algorithms and health-tech companies needing medical data analysis.</w:t>
      </w:r>
    </w:p>
    <w:p>
      <w:pPr>
        <w:numPr>
          <w:ilvl w:val="0"/>
          <w:numId w:val="1001"/>
        </w:numPr>
        <w:pStyle w:val="Compact"/>
      </w:pPr>
      <w:r>
        <w:rPr>
          <w:bCs/>
          <w:b/>
        </w:rPr>
        <w:t xml:space="preserve">Educational Institutions (30%):</w:t>
      </w:r>
      <w:r>
        <w:t xml:space="preserve"> </w:t>
      </w:r>
      <w:r>
        <w:t xml:space="preserve">Universities like Caltech and USC seek Mathematician consultants for curriculum development and research projects, particularly in computational mathematics applications.</w:t>
      </w:r>
    </w:p>
    <w:p>
      <w:pPr>
        <w:numPr>
          <w:ilvl w:val="0"/>
          <w:numId w:val="1001"/>
        </w:numPr>
        <w:pStyle w:val="Compact"/>
      </w:pPr>
      <w:r>
        <w:rPr>
          <w:bCs/>
          <w:b/>
        </w:rPr>
        <w:t xml:space="preserve">CORPORATE ENTERPRISES (20%):</w:t>
      </w:r>
      <w:r>
        <w:t xml:space="preserve"> </w:t>
      </w:r>
      <w:r>
        <w:t xml:space="preserve">Major LA-based corporations in logistics (e.g., FedEx hub operations), finance, and manufacturing require Mathematician services for supply chain optimization and risk assessment.</w:t>
      </w:r>
    </w:p>
    <w:p>
      <w:pPr>
        <w:pStyle w:val="FirstParagraph"/>
      </w:pPr>
      <w:r>
        <w:t xml:space="preserve">Critical insight: 89% of LA businesses prioritize local expertise when hiring analytical talent due to time zone alignment and cultural understanding—making a Los Angeles-based Mathematician service essential for credibility.</w:t>
      </w:r>
    </w:p>
    <w:bookmarkEnd w:id="22"/>
    <w:bookmarkStart w:id="23" w:name="marketing-objectives"/>
    <w:p>
      <w:pPr>
        <w:pStyle w:val="Heading2"/>
      </w:pPr>
      <w:r>
        <w:t xml:space="preserve">Marketing Objectives</w:t>
      </w:r>
    </w:p>
    <w:p>
      <w:pPr>
        <w:pStyle w:val="FirstParagraph"/>
      </w:pPr>
      <w:r>
        <w:t xml:space="preserve">Within 18 months, this Marketing Plan targets:</w:t>
      </w:r>
    </w:p>
    <w:p>
      <w:pPr>
        <w:numPr>
          <w:ilvl w:val="0"/>
          <w:numId w:val="1002"/>
        </w:numPr>
        <w:pStyle w:val="Compact"/>
      </w:pPr>
      <w:r>
        <w:t xml:space="preserve">Achieve $1.2M in annual service revenue from United States Los Angeles clients (45% market share in niche segment).</w:t>
      </w:r>
    </w:p>
    <w:p>
      <w:pPr>
        <w:numPr>
          <w:ilvl w:val="0"/>
          <w:numId w:val="1002"/>
        </w:numPr>
        <w:pStyle w:val="Compact"/>
      </w:pPr>
      <w:r>
        <w:t xml:space="preserve">Secure 50+ strategic partnerships with LA-based tech incubators and universities.</w:t>
      </w:r>
    </w:p>
    <w:p>
      <w:pPr>
        <w:numPr>
          <w:ilvl w:val="0"/>
          <w:numId w:val="1002"/>
        </w:numPr>
        <w:pStyle w:val="Compact"/>
      </w:pPr>
      <w:r>
        <w:t xml:space="preserve">Attain 75% brand recognition among LA business decision-makers through targeted local engagement.</w:t>
      </w:r>
    </w:p>
    <w:bookmarkEnd w:id="23"/>
    <w:bookmarkStart w:id="24" w:name="X27c3adf73821c399669bcf2ea65146e77863cfe"/>
    <w:p>
      <w:pPr>
        <w:pStyle w:val="Heading2"/>
      </w:pPr>
      <w:r>
        <w:t xml:space="preserve">Integrated Marketing Strategies: The Four P's for Los Angeles</w:t>
      </w:r>
    </w:p>
    <w:p>
      <w:pPr>
        <w:pStyle w:val="FirstParagraph"/>
      </w:pPr>
      <w:r>
        <w:rPr>
          <w:bCs/>
          <w:b/>
        </w:rPr>
        <w:t xml:space="preserve">Product:</w:t>
      </w:r>
      <w:r>
        <w:t xml:space="preserve"> </w:t>
      </w:r>
      <w:r>
        <w:t xml:space="preserve">We deliver tailored Mathematician services including predictive analytics, algorithm development, and statistical modeling with LA-specific applications. All solutions include a "Los Angeles Impact Report" detailing local market relevance—e.g., film industry audience prediction models or port logistics optimization for LA's critical maritime economy.</w:t>
      </w:r>
    </w:p>
    <w:p>
      <w:pPr>
        <w:pStyle w:val="BodyText"/>
      </w:pPr>
      <w:r>
        <w:rPr>
          <w:bCs/>
          <w:b/>
        </w:rPr>
        <w:t xml:space="preserve">Price:</w:t>
      </w:r>
      <w:r>
        <w:t xml:space="preserve"> </w:t>
      </w:r>
      <w:r>
        <w:t xml:space="preserve">Value-based pricing tiered by complexity: $150/hr for standard analytics, $250/hr for enterprise solutions. We implement a "LA Innovation Discount" (15% off) for startups in certified LA incubators and university-affiliated projects, reinforcing community commitment.</w:t>
      </w:r>
    </w:p>
    <w:p>
      <w:pPr>
        <w:pStyle w:val="BodyText"/>
      </w:pPr>
      <w:r>
        <w:rPr>
          <w:bCs/>
          <w:b/>
        </w:rPr>
        <w:t xml:space="preserve">Place:</w:t>
      </w:r>
      <w:r>
        <w:t xml:space="preserve"> </w:t>
      </w:r>
      <w:r>
        <w:t xml:space="preserve">Hyperlocal delivery through our Los Angeles headquarters at 330 S Grand Ave. All Mathematician consultations occur onsite or via secure virtual meetings accommodating LA's business hours (9 AM–5 PM PST). We strategically place branded educational kiosks in high-traffic LA venues like the Googleplex campus and the LAX Innovation Hub.</w:t>
      </w:r>
    </w:p>
    <w:p>
      <w:pPr>
        <w:pStyle w:val="BodyText"/>
      </w:pPr>
      <w:r>
        <w:rPr>
          <w:bCs/>
          <w:b/>
        </w:rPr>
        <w:t xml:space="preserve">Promotion:</w:t>
      </w:r>
      <w:r>
        <w:t xml:space="preserve"> </w:t>
      </w:r>
      <w:r>
        <w:t xml:space="preserve">A multi-channel campaign focused on Los Angeles' identity: "The Mathematician Who Understands LA" social media series featuring case studies with local clients (e.g., a Netflix analytics project for content strategy). We sponsor the LA Tech Summit, partner with USC’s Data Science Institute for workshops, and implement geo-targeted LinkedIn ads focusing on LA business districts. Crucially, every promotional asset explicitly references "United States Los Angeles" to anchor our regional relevance.</w:t>
      </w:r>
    </w:p>
    <w:bookmarkEnd w:id="24"/>
    <w:bookmarkStart w:id="25" w:name="budget-allocation"/>
    <w:p>
      <w:pPr>
        <w:pStyle w:val="Heading2"/>
      </w:pPr>
      <w:r>
        <w:t xml:space="preserve">Budget Allocation</w:t>
      </w:r>
    </w:p>
    <w:p>
      <w:pPr>
        <w:pStyle w:val="FirstParagraph"/>
      </w:pPr>
      <w:r>
        <w:t xml:space="preserve">Total budget: $385,000 (allocated 65% for digital campaigns targeting LA, 25% for local events/partnerships, and 10% for analytics). Key investments include:</w:t>
      </w:r>
    </w:p>
    <w:p>
      <w:pPr>
        <w:numPr>
          <w:ilvl w:val="0"/>
          <w:numId w:val="1003"/>
        </w:numPr>
        <w:pStyle w:val="Compact"/>
      </w:pPr>
      <w:r>
        <w:t xml:space="preserve">LA-specific content creation: $98,750 (video testimonials with LA clients)</w:t>
      </w:r>
    </w:p>
    <w:p>
      <w:pPr>
        <w:numPr>
          <w:ilvl w:val="0"/>
          <w:numId w:val="1003"/>
        </w:numPr>
        <w:pStyle w:val="Compact"/>
      </w:pPr>
      <w:r>
        <w:t xml:space="preserve">Leveraged partnerships: $63,250 (university co-branded workshops)</w:t>
      </w:r>
    </w:p>
    <w:p>
      <w:pPr>
        <w:numPr>
          <w:ilvl w:val="0"/>
          <w:numId w:val="1003"/>
        </w:numPr>
        <w:pStyle w:val="Compact"/>
      </w:pPr>
      <w:r>
        <w:t xml:space="preserve">Hyperlocal event presence: $120,850 (sponsoring 4 LA tech events)</w:t>
      </w:r>
    </w:p>
    <w:p>
      <w:pPr>
        <w:numPr>
          <w:ilvl w:val="0"/>
          <w:numId w:val="1003"/>
        </w:numPr>
        <w:pStyle w:val="Compact"/>
      </w:pPr>
      <w:r>
        <w:t xml:space="preserve">Analytics and tracking: $102,150 (LA market performance dashboards)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LA headquarters presence; launch "Mathematician in the City" social series featuring Los Angeles case studies. Secure partnerships with LACMA and LA Unified School District for STEM initiatives.</w:t>
      </w:r>
    </w:p>
    <w:p>
      <w:pPr>
        <w:pStyle w:val="BodyText"/>
      </w:pPr>
      <w:r>
        <w:rPr>
          <w:bCs/>
          <w:b/>
        </w:rPr>
        <w:t xml:space="preserve">Months 4-9:</w:t>
      </w:r>
      <w:r>
        <w:t xml:space="preserve"> </w:t>
      </w:r>
      <w:r>
        <w:t xml:space="preserve">Host the inaugural "LA Analytics Summit" at The Grove, featuring Mathematician-led sessions on industry-specific challenges. Implement geo-fenced digital campaigns targeting businesses in Downtown LA, Silicon Beach, and Playa Vista.</w:t>
      </w:r>
    </w:p>
    <w:p>
      <w:pPr>
        <w:pStyle w:val="BodyText"/>
      </w:pPr>
      <w:r>
        <w:rPr>
          <w:bCs/>
          <w:b/>
        </w:rPr>
        <w:t xml:space="preserve">Months 10-18:</w:t>
      </w:r>
      <w:r>
        <w:t xml:space="preserve"> </w:t>
      </w:r>
      <w:r>
        <w:t xml:space="preserve">Scale partnerships to 25+ LA entities; introduce "Mathematician Match" referral program for university alumni networks. Achieve consistent visibility at all major LA business conferences as the trusted Mathematician resource.</w:t>
      </w:r>
    </w:p>
    <w:bookmarkEnd w:id="26"/>
    <w:bookmarkStart w:id="27" w:name="evaluation-framework"/>
    <w:p>
      <w:pPr>
        <w:pStyle w:val="Heading2"/>
      </w:pPr>
      <w:r>
        <w:t xml:space="preserve">Evaluation Framework</w:t>
      </w:r>
    </w:p>
    <w:p>
      <w:pPr>
        <w:pStyle w:val="FirstParagraph"/>
      </w:pPr>
      <w:r>
        <w:t xml:space="preserve">Success will be measured through three key metrics specific to Los Angeles:</w:t>
      </w:r>
    </w:p>
    <w:p>
      <w:pPr>
        <w:numPr>
          <w:ilvl w:val="0"/>
          <w:numId w:val="1004"/>
        </w:numPr>
        <w:pStyle w:val="Compact"/>
      </w:pPr>
      <w:r>
        <w:rPr>
          <w:bCs/>
          <w:b/>
        </w:rPr>
        <w:t xml:space="preserve">Local Market Penetration:</w:t>
      </w:r>
      <w:r>
        <w:t xml:space="preserve"> </w:t>
      </w:r>
      <w:r>
        <w:t xml:space="preserve">% of target clients within 50 miles of Downtown LA (goal: 40% by Year 2)</w:t>
      </w:r>
    </w:p>
    <w:p>
      <w:pPr>
        <w:numPr>
          <w:ilvl w:val="0"/>
          <w:numId w:val="1004"/>
        </w:numPr>
        <w:pStyle w:val="Compact"/>
      </w:pPr>
      <w:r>
        <w:rPr>
          <w:bCs/>
          <w:b/>
        </w:rPr>
        <w:t xml:space="preserve">Cultural Alignment Score:</w:t>
      </w:r>
      <w:r>
        <w:t xml:space="preserve"> </w:t>
      </w:r>
      <w:r>
        <w:t xml:space="preserve">Client feedback on Mathematician's understanding of Los Angeles business context (target: 4.7/5 average)</w:t>
      </w:r>
    </w:p>
    <w:p>
      <w:pPr>
        <w:numPr>
          <w:ilvl w:val="0"/>
          <w:numId w:val="1004"/>
        </w:numPr>
        <w:pStyle w:val="Compact"/>
      </w:pPr>
      <w:r>
        <w:rPr>
          <w:bCs/>
          <w:b/>
        </w:rPr>
        <w:t xml:space="preserve">Partnership Depth:</w:t>
      </w:r>
      <w:r>
        <w:t xml:space="preserve"> </w:t>
      </w:r>
      <w:r>
        <w:t xml:space="preserve">Number of LA institutions with recurring Mathematician contracts (goal: 30+ by Month 18)</w:t>
      </w:r>
    </w:p>
    <w:p>
      <w:pPr>
        <w:pStyle w:val="FirstParagraph"/>
      </w:pPr>
      <w:r>
        <w:t xml:space="preserve">We will conduct quarterly "Los Angeles Market Pulse" surveys to refine our Mathematician service delivery based on regional feedback, ensuring continuous adaptation to United States Los Angeles' evolving needs.</w:t>
      </w:r>
    </w:p>
    <w:bookmarkEnd w:id="27"/>
    <w:bookmarkStart w:id="28" w:name="conclusion"/>
    <w:p>
      <w:pPr>
        <w:pStyle w:val="Heading2"/>
      </w:pPr>
      <w:r>
        <w:t xml:space="preserve">Conclusion</w:t>
      </w:r>
    </w:p>
    <w:p>
      <w:pPr>
        <w:pStyle w:val="FirstParagraph"/>
      </w:pPr>
      <w:r>
        <w:t xml:space="preserve">This Marketing Plan positions our Mathematician services as the essential analytical partner for success in United States Los Angeles. By embedding local expertise into every service offering and marketing initiative—from tailored LA case studies to hyperlocal event participation—we transform a general consultancy into an indispensable asset for Los Angeles' innovation economy. The plan's focus on community integration, geographic precision, and cultural understanding ensures our Mathematician network becomes synonymous with reliable analytical excellence in the heart of Southern California. As LA continues its trajectory as a global innovation hub, this Marketing Plan will establish our firm as the definitive choice for businesses seeking data-driven solutions that understand the unique pulse of United States Los Angeles.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Los Angeles, United States</dc:title>
  <dc:creator/>
  <dc:language>en</dc:language>
  <cp:keywords/>
  <dcterms:created xsi:type="dcterms:W3CDTF">2026-07-24T12:12:56Z</dcterms:created>
  <dcterms:modified xsi:type="dcterms:W3CDTF">2026-07-24T12:12:56Z</dcterms:modified>
</cp:coreProperties>
</file>

<file path=docProps/custom.xml><?xml version="1.0" encoding="utf-8"?>
<Properties xmlns="http://schemas.openxmlformats.org/officeDocument/2006/custom-properties" xmlns:vt="http://schemas.openxmlformats.org/officeDocument/2006/docPropsVTypes"/>
</file>