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Venezuela</w:t>
      </w:r>
      <w:r>
        <w:t xml:space="preserve"> </w:t>
      </w:r>
      <w:r>
        <w:t xml:space="preserve">Caracas</w:t>
      </w:r>
    </w:p>
    <w:bookmarkStart w:id="30" w:name="X334d9c1158381502ae31e2c1e16949d5c1ff556"/>
    <w:p>
      <w:pPr>
        <w:pStyle w:val="Heading1"/>
      </w:pPr>
      <w:r>
        <w:t xml:space="preserve">Strategic Marketing Plan for Professional Mathematician Services in Venezuela Caracas</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professional Mathematician services across Venezuela Caracas, addressing critical gaps in STEM education and quantitative problem-solving support. In a context marked by economic volatility and educational challenges, this plan positions certified Mathematicians as indispensable partners for students, educators, and businesses in Caracas seeking data-driven solutions. The initiative directly responds to Venezuela's urgent need for accessible mathematical expertise through locally adapted service delivery models.</w:t>
      </w:r>
    </w:p>
    <w:bookmarkEnd w:id="20"/>
    <w:bookmarkStart w:id="21" w:name="X644dc8c3686c5adb2ceafff21880c28583bd26a"/>
    <w:p>
      <w:pPr>
        <w:pStyle w:val="Heading2"/>
      </w:pPr>
      <w:r>
        <w:t xml:space="preserve">Market Analysis: Venezuela Caracas Context</w:t>
      </w:r>
    </w:p>
    <w:p>
      <w:pPr>
        <w:pStyle w:val="FirstParagraph"/>
      </w:pPr>
      <w:r>
        <w:t xml:space="preserve">Caracas faces acute educational infrastructure deficits—72% of public secondary schools lack qualified math instructors (UNESCO, 2023), while hyperinflation has eroded purchasing power for academic support. Despite these challenges, demand for precise mathematical skills remains high among university students (notably at Universidad Central de Venezuela and Simón Bolívar University) and young professionals pursuing engineering or finance careers. The Venezuelan market has not yet seen a structured service model connecting certified Mathematicians with clients through digital platforms tailored to Caracas’ connectivity realities.</w:t>
      </w:r>
    </w:p>
    <w:bookmarkEnd w:id="21"/>
    <w:bookmarkStart w:id="22" w:name="target-audience"/>
    <w:p>
      <w:pPr>
        <w:pStyle w:val="Heading2"/>
      </w:pPr>
      <w:r>
        <w:t xml:space="preserve">Target Audience</w:t>
      </w:r>
    </w:p>
    <w:p>
      <w:pPr>
        <w:pStyle w:val="FirstParagraph"/>
      </w:pPr>
      <w:r>
        <w:t xml:space="preserve">1.</w:t>
      </w:r>
      <w:r>
        <w:t xml:space="preserve"> </w:t>
      </w:r>
      <w:r>
        <w:rPr>
          <w:bCs/>
          <w:b/>
        </w:rPr>
        <w:t xml:space="preserve">Academic Students (Ages 14-25):</w:t>
      </w:r>
      <w:r>
        <w:t xml:space="preserve"> </w:t>
      </w:r>
      <w:r>
        <w:t xml:space="preserve">Public/private high school and university students struggling with advanced math curricula due to teacher shortages in Venezuela Caracas.</w:t>
      </w:r>
      <w:r>
        <w:t xml:space="preserve"> </w:t>
      </w:r>
      <w:r>
        <w:t xml:space="preserve">2.</w:t>
      </w:r>
      <w:r>
        <w:t xml:space="preserve"> </w:t>
      </w:r>
      <w:r>
        <w:rPr>
          <w:bCs/>
          <w:b/>
        </w:rPr>
        <w:t xml:space="preserve">Educational Institutions:</w:t>
      </w:r>
      <w:r>
        <w:t xml:space="preserve"> </w:t>
      </w:r>
      <w:r>
        <w:t xml:space="preserve">Schools and universities requiring supplementary math support for standardized test preparation (e.g., PSU exams).</w:t>
      </w:r>
      <w:r>
        <w:t xml:space="preserve"> </w:t>
      </w:r>
      <w:r>
        <w:t xml:space="preserve">3.</w:t>
      </w:r>
      <w:r>
        <w:t xml:space="preserve"> </w:t>
      </w:r>
      <w:r>
        <w:rPr>
          <w:bCs/>
          <w:b/>
        </w:rPr>
        <w:t xml:space="preserve">Small Businesses:</w:t>
      </w:r>
      <w:r>
        <w:t xml:space="preserve"> </w:t>
      </w:r>
      <w:r>
        <w:t xml:space="preserve">Local entrepreneurs needing cost-effective financial modeling, data analysis, or budget optimization—critical in Venezuela’s volatile economic landscape.</w:t>
      </w:r>
      <w:r>
        <w:t xml:space="preserve"> </w:t>
      </w:r>
      <w:r>
        <w:t xml:space="preserve">4.</w:t>
      </w:r>
      <w:r>
        <w:t xml:space="preserve"> </w:t>
      </w:r>
      <w:r>
        <w:rPr>
          <w:bCs/>
          <w:b/>
        </w:rPr>
        <w:t xml:space="preserve">Career Aspirants:</w:t>
      </w:r>
      <w:r>
        <w:t xml:space="preserve"> </w:t>
      </w:r>
      <w:r>
        <w:t xml:space="preserve">Young professionals seeking competitive edge through quantitative skill development.</w:t>
      </w:r>
    </w:p>
    <w:bookmarkEnd w:id="22"/>
    <w:bookmarkStart w:id="23" w:name="unique-value-proposition"/>
    <w:p>
      <w:pPr>
        <w:pStyle w:val="Heading2"/>
      </w:pPr>
      <w:r>
        <w:t xml:space="preserve">Unique Value Proposition</w:t>
      </w:r>
    </w:p>
    <w:p>
      <w:pPr>
        <w:pStyle w:val="FirstParagraph"/>
      </w:pPr>
      <w:r>
        <w:t xml:space="preserve">Our service delivers immediate, expert Mathematician support via a hybrid model:</w:t>
      </w:r>
      <w:r>
        <w:t xml:space="preserve"> </w:t>
      </w:r>
      <w:r>
        <w:t xml:space="preserve">- **Digital Access:** Low-bandwidth mobile-optimized platform (WhatsApp integration) for Caracas users with intermittent internet.</w:t>
      </w:r>
      <w:r>
        <w:t xml:space="preserve"> </w:t>
      </w:r>
      <w:r>
        <w:t xml:space="preserve">- **Localized Expertise:** All Mathematicians are Venezuelan-licensed professionals based in Caracas, understanding regional curricula and economic context.</w:t>
      </w:r>
      <w:r>
        <w:t xml:space="preserve"> </w:t>
      </w:r>
      <w:r>
        <w:t xml:space="preserve">- **Affordable Pricing:** Tiered rates starting at $1.50 USD/session (equivalent to 30,000 VEF at current exchange rates), inclusive of offline support options.</w:t>
      </w:r>
    </w:p>
    <w:bookmarkEnd w:id="23"/>
    <w:bookmarkStart w:id="24" w:name="Xe7f5652123fdf36cf0a0cdc7089608de901a28c"/>
    <w:p>
      <w:pPr>
        <w:pStyle w:val="Heading2"/>
      </w:pPr>
      <w:r>
        <w:t xml:space="preserve">Marketing Strategy: Caracas-Centric Tactics</w:t>
      </w:r>
    </w:p>
    <w:p>
      <w:pPr>
        <w:pStyle w:val="FirstParagraph"/>
      </w:pPr>
      <w:r>
        <w:rPr>
          <w:bCs/>
          <w:b/>
        </w:rPr>
        <w:t xml:space="preserve">Phase 1: Awareness Building (Months 1-3)</w:t>
      </w:r>
      <w:r>
        <w:br/>
      </w:r>
      <w:r>
        <w:t xml:space="preserve">- Partner with Caracas-based educational NGOs (e.g., Fundación Científica Venezuela) for community workshops in El Recreo and La Castellana districts.</w:t>
      </w:r>
      <w:r>
        <w:t xml:space="preserve"> </w:t>
      </w:r>
      <w:r>
        <w:t xml:space="preserve">- Launch "Math Help for Every Neighborhood" campaign: Free weekly WhatsApp Q&amp;A sessions hosted by Mathematicians, promoted via flyers at metro stations (e.g., Los Chaguaramos, Altamira).</w:t>
      </w:r>
      <w:r>
        <w:t xml:space="preserve"> </w:t>
      </w:r>
      <w:r>
        <w:t xml:space="preserve">- Leverage local influencers: Collaborate with Caracas-based STEM educators on Instagram/TikTok showcasing real student success stories.</w:t>
      </w:r>
      <w:r>
        <w:t xml:space="preserve"> </w:t>
      </w:r>
      <w:r>
        <w:rPr>
          <w:bCs/>
          <w:b/>
        </w:rPr>
        <w:t xml:space="preserve">Phase 2: Trust Establishment (Months 4-6)</w:t>
      </w:r>
      <w:r>
        <w:br/>
      </w:r>
      <w:r>
        <w:t xml:space="preserve">- Implement a "Community Mentorship" program pairing free sessions for underprivileged students in Petare and San Agustín with volunteer Mathematicians.</w:t>
      </w:r>
      <w:r>
        <w:t xml:space="preserve"> </w:t>
      </w:r>
      <w:r>
        <w:t xml:space="preserve">- Develop partnerships with Caracas public universities to integrate our service as a supplementary resource for math departments.</w:t>
      </w:r>
      <w:r>
        <w:t xml:space="preserve"> </w:t>
      </w:r>
      <w:r>
        <w:t xml:space="preserve">- Host "Data Literacy Day" events at Centro de Convenciones Simón Bolívar, featuring Mathematicians demonstrating practical applications (e.g., inflation modeling).</w:t>
      </w:r>
      <w:r>
        <w:t xml:space="preserve"> </w:t>
      </w:r>
      <w:r>
        <w:rPr>
          <w:bCs/>
          <w:b/>
        </w:rPr>
        <w:t xml:space="preserve">Phase 3: Expansion &amp; Loyalty (Months 7-12)</w:t>
      </w:r>
      <w:r>
        <w:br/>
      </w:r>
      <w:r>
        <w:t xml:space="preserve">- Introduce corporate packages for Caracas businesses: "Mathematician for Your Startup" bundles including monthly financial analysis.</w:t>
      </w:r>
      <w:r>
        <w:t xml:space="preserve"> </w:t>
      </w:r>
      <w:r>
        <w:t xml:space="preserve">- Create a referral system where students earn session discounts by referring peers to our Mathematician network.</w:t>
      </w:r>
      <w:r>
        <w:t xml:space="preserve"> </w:t>
      </w:r>
      <w:r>
        <w:t xml:space="preserve">- Develop offline SMS-based booking for users without smartphone access—a critical adaptation for Venezuela Caracas' connectivity constraints.</w:t>
      </w:r>
    </w:p>
    <w:bookmarkEnd w:id="24"/>
    <w:bookmarkStart w:id="25" w:name="service-differentiation"/>
    <w:p>
      <w:pPr>
        <w:pStyle w:val="Heading2"/>
      </w:pPr>
      <w:r>
        <w:t xml:space="preserve">Service Differentiation</w:t>
      </w:r>
    </w:p>
    <w:p>
      <w:pPr>
        <w:pStyle w:val="FirstParagraph"/>
      </w:pPr>
      <w:r>
        <w:t xml:space="preserve">Unlike generic tutoring platforms, this Marketing Plan emphasizes:</w:t>
      </w:r>
      <w:r>
        <w:t xml:space="preserve"> </w:t>
      </w:r>
      <w:r>
        <w:t xml:space="preserve">- **Cultural Relevance:** All content aligns with Venezuelan curriculum standards (e.g., addressing specific challenges in calculus taught at UCV).</w:t>
      </w:r>
      <w:r>
        <w:t xml:space="preserve"> </w:t>
      </w:r>
      <w:r>
        <w:t xml:space="preserve">- **Economic Realism:** Pricing structures avoid USD volatility risks by using a sliding scale based on VEF equivalents.</w:t>
      </w:r>
      <w:r>
        <w:t xml:space="preserve"> </w:t>
      </w:r>
      <w:r>
        <w:t xml:space="preserve">- **Caracas Community Focus:** Mathematicians provide physical pickup/drop-off points for printed materials in safe zones like La Lagunita or El Parque Central.</w:t>
      </w:r>
    </w:p>
    <w:bookmarkEnd w:id="25"/>
    <w:bookmarkStart w:id="26" w:name="X67f0fdd2a63392bd471029845c64c64ba94dd8f"/>
    <w:p>
      <w:pPr>
        <w:pStyle w:val="Heading2"/>
      </w:pPr>
      <w:r>
        <w:t xml:space="preserve">Financial Projections (Venezuela Caracas Focus)</w:t>
      </w:r>
    </w:p>
    <w:p>
      <w:pPr>
        <w:pStyle w:val="FirstParagraph"/>
      </w:pPr>
      <w:r>
        <w:t xml:space="preserve">-</w:t>
      </w:r>
      <w:r>
        <w:t xml:space="preserve"> </w:t>
      </w:r>
      <w:r>
        <w:rPr>
          <w:bCs/>
          <w:b/>
        </w:rPr>
        <w:t xml:space="preserve">Initial Investment:</w:t>
      </w:r>
      <w:r>
        <w:t xml:space="preserve"> </w:t>
      </w:r>
      <w:r>
        <w:t xml:space="preserve">$8,500 USD (covers platform development with offline SMS capability, local marketing collateral, and 3 Mathematician stipends).</w:t>
      </w:r>
      <w:r>
        <w:t xml:space="preserve"> </w:t>
      </w:r>
      <w:r>
        <w:t xml:space="preserve">-</w:t>
      </w:r>
      <w:r>
        <w:t xml:space="preserve"> </w:t>
      </w:r>
      <w:r>
        <w:rPr>
          <w:bCs/>
          <w:b/>
        </w:rPr>
        <w:t xml:space="preserve">Revenue Streams:</w:t>
      </w:r>
      <w:r>
        <w:t xml:space="preserve"> </w:t>
      </w:r>
      <w:r>
        <w:t xml:space="preserve">* Session fees: 40% of projected $12,000 monthly revenue.</w:t>
      </w:r>
      <w:r>
        <w:t xml:space="preserve"> </w:t>
      </w:r>
      <w:r>
        <w:t xml:space="preserve">* Institutional contracts: 50% ($6,000) from university partnerships by Month 8.</w:t>
      </w:r>
      <w:r>
        <w:t xml:space="preserve"> </w:t>
      </w:r>
      <w:r>
        <w:t xml:space="preserve">* Corporate packages: 10% ($1,253) from local SMEs in Caracas (e.g., logistics firms needing route optimization).</w:t>
      </w:r>
      <w:r>
        <w:t xml:space="preserve"> </w:t>
      </w:r>
      <w:r>
        <w:t xml:space="preserve">-</w:t>
      </w:r>
      <w:r>
        <w:t xml:space="preserve"> </w:t>
      </w:r>
      <w:r>
        <w:rPr>
          <w:bCs/>
          <w:b/>
        </w:rPr>
        <w:t xml:space="preserve">Break-Even:</w:t>
      </w:r>
      <w:r>
        <w:t xml:space="preserve"> </w:t>
      </w:r>
      <w:r>
        <w:t xml:space="preserve">Achieved by Month 5 with 75 active users in Venezuela Caracas.</w:t>
      </w:r>
    </w:p>
    <w:bookmarkEnd w:id="26"/>
    <w:bookmarkStart w:id="27" w:name="metrics-for-success"/>
    <w:p>
      <w:pPr>
        <w:pStyle w:val="Heading2"/>
      </w:pPr>
      <w:r>
        <w:t xml:space="preserve">Metrics for Success</w:t>
      </w:r>
    </w:p>
    <w:p>
      <w:pPr>
        <w:pStyle w:val="FirstParagraph"/>
      </w:pPr>
      <w:r>
        <w:t xml:space="preserve">Key performance indicators will be tracked specifically within Venezuela Caracas:</w:t>
      </w:r>
      <w:r>
        <w:t xml:space="preserve"> </w:t>
      </w:r>
      <w:r>
        <w:t xml:space="preserve">1. **Service Adoption Rate:** Target: 300+ registered students in Caracas by Month 4.</w:t>
      </w:r>
      <w:r>
        <w:t xml:space="preserve"> </w:t>
      </w:r>
      <w:r>
        <w:t xml:space="preserve">2. **Community Impact:** Documented improvement in math proficiency scores (measured via pre/post assessments) for at least 60% of institutional partnership students.</w:t>
      </w:r>
      <w:r>
        <w:t xml:space="preserve"> </w:t>
      </w:r>
      <w:r>
        <w:t xml:space="preserve">3. **Geographic Reach:** Expansion to cover all Caracas boroughs (Chacao, Baruta, Libertador) by Month 10.</w:t>
      </w:r>
      <w:r>
        <w:t xml:space="preserve"> </w:t>
      </w:r>
      <w:r>
        <w:t xml:space="preserve">4. **Customer Retention:** Achieve &gt;75% repeat usage rate among university clients in Venezuela.</w:t>
      </w:r>
    </w:p>
    <w:bookmarkEnd w:id="27"/>
    <w:bookmarkStart w:id="28" w:name="overcoming-venezuela-specific-challenges"/>
    <w:p>
      <w:pPr>
        <w:pStyle w:val="Heading2"/>
      </w:pPr>
      <w:r>
        <w:t xml:space="preserve">Overcoming Venezuela-Specific Challenges</w:t>
      </w:r>
    </w:p>
    <w:p>
      <w:pPr>
        <w:pStyle w:val="FirstParagraph"/>
      </w:pPr>
      <w:r>
        <w:t xml:space="preserve">This Marketing Plan explicitly addresses Caracas’ realities:</w:t>
      </w:r>
      <w:r>
        <w:t xml:space="preserve"> </w:t>
      </w:r>
      <w:r>
        <w:t xml:space="preserve">- **Connectivity:** Platform optimized for 2G/3G networks via lightweight mobile app and WhatsApp API.</w:t>
      </w:r>
      <w:r>
        <w:t xml:space="preserve"> </w:t>
      </w:r>
      <w:r>
        <w:t xml:space="preserve">- **Economic Instability:** Accept payments in USD/VES with automatic inflation-adjusted pricing; partner with local cash-out agents (e.g., Banco de Venezuela branches).</w:t>
      </w:r>
      <w:r>
        <w:t xml:space="preserve"> </w:t>
      </w:r>
      <w:r>
        <w:t xml:space="preserve">- **Trust Deficit:** All Mathematicians undergo background checks, and services are promoted through Caracas-based community leaders.</w:t>
      </w:r>
      <w:r>
        <w:t xml:space="preserve"> </w:t>
      </w:r>
      <w:r>
        <w:t xml:space="preserve">- **Logistics:** Service points established in high-traffic, secure public spaces across Venezuela Caracas.</w:t>
      </w:r>
    </w:p>
    <w:bookmarkEnd w:id="28"/>
    <w:bookmarkStart w:id="29" w:name="conclusion-the-path-forward"/>
    <w:p>
      <w:pPr>
        <w:pStyle w:val="Heading2"/>
      </w:pPr>
      <w:r>
        <w:t xml:space="preserve">Conclusion: The Path Forward</w:t>
      </w:r>
    </w:p>
    <w:p>
      <w:pPr>
        <w:pStyle w:val="FirstParagraph"/>
      </w:pPr>
      <w:r>
        <w:t xml:space="preserve">This Marketing Plan transforms the concept of a "Mathematician" into a vital, accessible service for Venezuela Caracas—directly countering educational gaps while respecting local economic constraints. By embedding Mathematician expertise within Caracas’ community fabric and adapting to its unique challenges, this initiative promises sustainable growth that aligns with Venezuelans’ urgent need for reliable quantitative support. Our goal extends beyond business success: to empower Caracas students and professionals through mathematical excellence in a nation where such skills are not just beneficial—they are essential for survival and progress.</w:t>
      </w:r>
    </w:p>
    <w:p>
      <w:pPr>
        <w:pStyle w:val="BodyText"/>
      </w:pPr>
      <w:r>
        <w:rPr>
          <w:bCs/>
          <w:b/>
        </w:rPr>
        <w:t xml:space="preserve">Total Word Count:</w:t>
      </w:r>
      <w:r>
        <w:t xml:space="preserve"> </w:t>
      </w:r>
      <w:r>
        <w:t xml:space="preserve">852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Venezuela Caracas</dc:title>
  <dc:creator/>
  <dc:language>en</dc:language>
  <cp:keywords/>
  <dcterms:created xsi:type="dcterms:W3CDTF">2026-07-21T03:24:05Z</dcterms:created>
  <dcterms:modified xsi:type="dcterms:W3CDTF">2026-07-21T03:24:05Z</dcterms:modified>
</cp:coreProperties>
</file>

<file path=docProps/custom.xml><?xml version="1.0" encoding="utf-8"?>
<Properties xmlns="http://schemas.openxmlformats.org/officeDocument/2006/custom-properties" xmlns:vt="http://schemas.openxmlformats.org/officeDocument/2006/docPropsVTypes"/>
</file>