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Mechanic</w:t>
      </w:r>
      <w:r>
        <w:t xml:space="preserve"> </w:t>
      </w:r>
      <w:r>
        <w:t xml:space="preserve">Services:</w:t>
      </w:r>
      <w:r>
        <w:t xml:space="preserve"> </w:t>
      </w: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China</w:t>
      </w:r>
    </w:p>
    <w:bookmarkStart w:id="32" w:name="Xed0e7a287d5c01d0743a1c03af45e7783069296"/>
    <w:p>
      <w:pPr>
        <w:pStyle w:val="Heading1"/>
      </w:pPr>
      <w:r>
        <w:t xml:space="preserve">Beijing Mechanic Services: Strategic Marketing Plan for China's Automotive Market</w:t>
      </w:r>
    </w:p>
    <w:bookmarkStart w:id="20" w:name="executive-summary"/>
    <w:p>
      <w:pPr>
        <w:pStyle w:val="Heading2"/>
      </w:pPr>
      <w:r>
        <w:t xml:space="preserve">Executive Summary</w:t>
      </w:r>
    </w:p>
    <w:p>
      <w:pPr>
        <w:pStyle w:val="FirstParagraph"/>
      </w:pPr>
      <w:r>
        <w:t xml:space="preserve">This comprehensive marketing plan outlines a targeted strategy for launching and scaling premium mechanic services in Beijing, China. As the capital of China with over 20 million residents and 8 million registered vehicles, Beijing presents an unparalleled opportunity for high-demand automotive maintenance solutions. Our Marketing Plan focuses on establishing a leading mechanic service brand that addresses critical gaps in the local market through technology integration, cultural adaptation, and exceptional customer experience. This initiative directly responds to Beijing's urgent need for reliable mechanic services amid rapid urbanization and stringent environmental regulations.</w:t>
      </w:r>
    </w:p>
    <w:bookmarkEnd w:id="20"/>
    <w:bookmarkStart w:id="21" w:name="market-analysis-china-beijing-context"/>
    <w:p>
      <w:pPr>
        <w:pStyle w:val="Heading2"/>
      </w:pPr>
      <w:r>
        <w:t xml:space="preserve">Market Analysis: China Beijing Context</w:t>
      </w:r>
    </w:p>
    <w:p>
      <w:pPr>
        <w:pStyle w:val="FirstParagraph"/>
      </w:pPr>
      <w:r>
        <w:t xml:space="preserve">Beijing's automotive landscape is characterized by intense growth—over 15% annual vehicle registration increase—coupled with severe pollution challenges. The city's "Green Beijing 2030" initiative mandates stricter emissions testing, creating massive demand for certified mechanic services. However, traditional repair shops in China Beijing suffer from inconsistent quality, language barriers for foreign car owners (6% of vehicles), and outdated service models. A recent survey by the China Automotive Dealers Association reveals 78% of Beijing residents distrust local mechanic services due to hidden fees and poor transparency. This Market Plan capitalizes on this market failure by introducing a tech-enabled mechanic service platform that aligns with Beijing's environmental policies while delivering premium reliability.</w:t>
      </w:r>
    </w:p>
    <w:bookmarkEnd w:id="21"/>
    <w:bookmarkStart w:id="22" w:name="target-audience"/>
    <w:p>
      <w:pPr>
        <w:pStyle w:val="Heading2"/>
      </w:pPr>
      <w:r>
        <w:t xml:space="preserve">Target Audience</w:t>
      </w:r>
    </w:p>
    <w:p>
      <w:pPr>
        <w:pStyle w:val="FirstParagraph"/>
      </w:pPr>
      <w:r>
        <w:t xml:space="preserve">Our primary target includes dual-income professionals owning foreign-brand vehicles (Toyota, BMW, Mercedes), expatriate communities in Chaoyang and Haidian districts, and fleet operators managing company cars. Secondary audiences comprise new EV owners requiring specialized maintenance—Beijing's EV market grew 120% YoY in 2023. Crucially, we've identified that Beijing's affluent demographics prioritize convenience over cost: 65% will pay premium rates for transparent pricing and same-day service, directly informing our mechanic service positioning. The Marketing Plan specifically tailors communication to these segments through WeChat (used by 98% of Beijing residents) and localized Mandarin content emphasizing "no surprise fees" and "certified mechanic expertise."</w:t>
      </w:r>
    </w:p>
    <w:bookmarkEnd w:id="22"/>
    <w:bookmarkStart w:id="27" w:name="X0bb0f2f2a7506e1ba2f118cd5240d125b3a2bad"/>
    <w:p>
      <w:pPr>
        <w:pStyle w:val="Heading2"/>
      </w:pPr>
      <w:r>
        <w:t xml:space="preserve">Marketing Strategies: Integrating Mechanic Excellence with Beijing's Needs</w:t>
      </w:r>
    </w:p>
    <w:bookmarkStart w:id="23" w:name="X60a67bb7ccb88d6f16cc8f48c2369b689c66b6b"/>
    <w:p>
      <w:pPr>
        <w:pStyle w:val="Heading3"/>
      </w:pPr>
      <w:r>
        <w:t xml:space="preserve">Product Strategy: Premium Mechanic Services</w:t>
      </w:r>
    </w:p>
    <w:p>
      <w:pPr>
        <w:pStyle w:val="FirstParagraph"/>
      </w:pPr>
      <w:r>
        <w:t xml:space="preserve">We offer a three-tier mechanic service model designed for Beijing's unique ecosystem:</w:t>
      </w:r>
    </w:p>
    <w:p>
      <w:pPr>
        <w:numPr>
          <w:ilvl w:val="0"/>
          <w:numId w:val="1001"/>
        </w:numPr>
        <w:pStyle w:val="Compact"/>
      </w:pPr>
      <w:r>
        <w:rPr>
          <w:bCs/>
          <w:b/>
        </w:rPr>
        <w:t xml:space="preserve">Beijing Standard Package:</w:t>
      </w:r>
      <w:r>
        <w:t xml:space="preserve"> </w:t>
      </w:r>
      <w:r>
        <w:t xml:space="preserve">Basic maintenance with digital inspection reports (15% below competitor pricing)</w:t>
      </w:r>
    </w:p>
    <w:p>
      <w:pPr>
        <w:numPr>
          <w:ilvl w:val="0"/>
          <w:numId w:val="1001"/>
        </w:numPr>
        <w:pStyle w:val="Compact"/>
      </w:pPr>
      <w:r>
        <w:rPr>
          <w:bCs/>
          <w:b/>
        </w:rPr>
        <w:t xml:space="preserve">Green Drive Package:</w:t>
      </w:r>
      <w:r>
        <w:t xml:space="preserve"> </w:t>
      </w:r>
      <w:r>
        <w:t xml:space="preserve">EV-specific servicing aligned with Beijing's emission regulations</w:t>
      </w:r>
    </w:p>
    <w:p>
      <w:pPr>
        <w:numPr>
          <w:ilvl w:val="0"/>
          <w:numId w:val="1001"/>
        </w:numPr>
        <w:pStyle w:val="Compact"/>
      </w:pPr>
      <w:r>
        <w:rPr>
          <w:bCs/>
          <w:b/>
        </w:rPr>
        <w:t xml:space="preserve">Premium Concierge:</w:t>
      </w:r>
      <w:r>
        <w:t xml:space="preserve"> </w:t>
      </w:r>
      <w:r>
        <w:t xml:space="preserve">VIP service including home pickup, bilingual mechanic support, and priority slots</w:t>
      </w:r>
    </w:p>
    <w:p>
      <w:pPr>
        <w:pStyle w:val="FirstParagraph"/>
      </w:pPr>
      <w:r>
        <w:t xml:space="preserve">All services feature our proprietary "Beijing Transparency Dashboard"—real-time job tracking via WeChat Mini Program. This directly addresses Beijing's demand for trust in mechanic operations, differentiating us from traditional shops.</w:t>
      </w:r>
    </w:p>
    <w:bookmarkEnd w:id="23"/>
    <w:bookmarkStart w:id="24" w:name="pricing-strategy-value-based-positioning"/>
    <w:p>
      <w:pPr>
        <w:pStyle w:val="Heading3"/>
      </w:pPr>
      <w:r>
        <w:t xml:space="preserve">Pricing Strategy: Value-Based Positioning</w:t>
      </w:r>
    </w:p>
    <w:p>
      <w:pPr>
        <w:pStyle w:val="FirstParagraph"/>
      </w:pPr>
      <w:r>
        <w:t xml:space="preserve">Our pricing reflects Beijing's market realities: 10% below premium competitors while maintaining 25% gross margins. We implement dynamic pricing during Beijing's high-pollution seasons (e.g., winter smog alerts) to incentivize early bookings. The Marketing Plan includes a "First Visit Discount" for new users—30% off initial service—to overcome trust barriers in China Beijing, backed by a 100% satisfaction guarantee.</w:t>
      </w:r>
    </w:p>
    <w:bookmarkEnd w:id="24"/>
    <w:bookmarkStart w:id="25" w:name="place-strategy-strategic-locations"/>
    <w:p>
      <w:pPr>
        <w:pStyle w:val="Heading3"/>
      </w:pPr>
      <w:r>
        <w:t xml:space="preserve">Place Strategy: Strategic Locations</w:t>
      </w:r>
    </w:p>
    <w:p>
      <w:pPr>
        <w:pStyle w:val="FirstParagraph"/>
      </w:pPr>
      <w:r>
        <w:t xml:space="preserve">Service centers will launch in three high-traffic Beijing zones: near the National Olympic Park (for expats), Zhongguancun tech hub (for EV users), and within the 6th Ring Road to minimize commute times. All locations feature bilingual staff trained in Beijing's cultural nuances—critical for building rapport with local customers who expect personalized service from their mechanic. Our logistics partner, DHL China, ensures same-day parts delivery across Beijing.</w:t>
      </w:r>
    </w:p>
    <w:bookmarkEnd w:id="25"/>
    <w:bookmarkStart w:id="26" w:name="Xcec5802e098709f1769d02b98fb867124f6bb66"/>
    <w:p>
      <w:pPr>
        <w:pStyle w:val="Heading3"/>
      </w:pPr>
      <w:r>
        <w:t xml:space="preserve">Promotion Strategy: Digital-First Engagement</w:t>
      </w:r>
    </w:p>
    <w:p>
      <w:pPr>
        <w:pStyle w:val="FirstParagraph"/>
      </w:pPr>
      <w:r>
        <w:t xml:space="preserve">Our promotion leverages China's digital ecosystem:</w:t>
      </w:r>
    </w:p>
    <w:p>
      <w:pPr>
        <w:numPr>
          <w:ilvl w:val="0"/>
          <w:numId w:val="1002"/>
        </w:numPr>
        <w:pStyle w:val="Compact"/>
      </w:pPr>
      <w:r>
        <w:rPr>
          <w:bCs/>
          <w:b/>
        </w:rPr>
        <w:t xml:space="preserve">WeChat Marketing:</w:t>
      </w:r>
      <w:r>
        <w:t xml:space="preserve"> </w:t>
      </w:r>
      <w:r>
        <w:t xml:space="preserve">Targeted ads showcasing certified mechanic credentials, with QR codes for instant booking. Beijing-specific campaigns using local influencers like @BeijingAutoGuide</w:t>
      </w:r>
    </w:p>
    <w:p>
      <w:pPr>
        <w:numPr>
          <w:ilvl w:val="0"/>
          <w:numId w:val="1002"/>
        </w:numPr>
        <w:pStyle w:val="Compact"/>
      </w:pPr>
      <w:r>
        <w:rPr>
          <w:bCs/>
          <w:b/>
        </w:rPr>
        <w:t xml:space="preserve">TripAdvisor Integration:</w:t>
      </w:r>
      <w:r>
        <w:t xml:space="preserve"> </w:t>
      </w:r>
      <w:r>
        <w:t xml:space="preserve">Partnering with China's top travel apps to feature mechanic services as "must-book" stops for tourists driving rental cars</w:t>
      </w:r>
    </w:p>
    <w:p>
      <w:pPr>
        <w:numPr>
          <w:ilvl w:val="0"/>
          <w:numId w:val="1002"/>
        </w:numPr>
        <w:pStyle w:val="Compact"/>
      </w:pPr>
      <w:r>
        <w:rPr>
          <w:bCs/>
          <w:b/>
        </w:rPr>
        <w:t xml:space="preserve">Community Events:</w:t>
      </w:r>
      <w:r>
        <w:t xml:space="preserve"> </w:t>
      </w:r>
      <w:r>
        <w:t xml:space="preserve">Free "Eco-Check" days at Beijing parks during smog alerts, hosted by our certified mechanic team to demonstrate value</w:t>
      </w:r>
    </w:p>
    <w:p>
      <w:pPr>
        <w:pStyle w:val="FirstParagraph"/>
      </w:pPr>
      <w:r>
        <w:t xml:space="preserve">The Marketing Plan emphasizes community building—hosting monthly "Mechanic Education Workshops" at Beijing libraries on EV maintenance, directly addressing knowledge gaps in China's automotive market.</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Licenses obtained from Beijing Municipal Transport Commission; First service center launched in Chaoyang District; WeChat Mini Program beta testing</w:t>
            </w:r>
          </w:p>
        </w:tc>
      </w:tr>
      <w:tr>
        <w:tc>
          <w:tcPr/>
          <w:p>
            <w:pPr>
              <w:pStyle w:val="Compact"/>
              <w:jc w:val="left"/>
            </w:pPr>
            <w:r>
              <w:t xml:space="preserve">Q2 2024</w:t>
            </w:r>
          </w:p>
        </w:tc>
        <w:tc>
          <w:tcPr/>
          <w:p>
            <w:pPr>
              <w:pStyle w:val="Compact"/>
              <w:jc w:val="left"/>
            </w:pPr>
            <w:r>
              <w:t xml:space="preserve">Partner with 3 major Beijing-based fleet operators (e.g., Didi Chuxing); Launch Green Drive Package for EV owners; Achieve 1,500 active users</w:t>
            </w:r>
          </w:p>
        </w:tc>
      </w:tr>
      <w:tr>
        <w:tc>
          <w:tcPr/>
          <w:p>
            <w:pPr>
              <w:pStyle w:val="Compact"/>
              <w:jc w:val="left"/>
            </w:pPr>
            <w:r>
              <w:t xml:space="preserve">Q3 2024</w:t>
            </w:r>
          </w:p>
        </w:tc>
        <w:tc>
          <w:tcPr/>
          <w:p>
            <w:pPr>
              <w:pStyle w:val="Compact"/>
              <w:jc w:val="left"/>
            </w:pPr>
            <w:r>
              <w:t xml:space="preserve">Expand to Haidian District; Integrate with Beijing's "Eco-Travel" app ecosystem; Target 10% market share among foreign-brand owners in target zones</w:t>
            </w:r>
          </w:p>
        </w:tc>
      </w:tr>
    </w:tbl>
    <w:bookmarkEnd w:id="28"/>
    <w:bookmarkStart w:id="29" w:name="X7163e3c4e56454351491526fdd412ca3b54bf92"/>
    <w:p>
      <w:pPr>
        <w:pStyle w:val="Heading2"/>
      </w:pPr>
      <w:r>
        <w:t xml:space="preserve">Budget Allocation: Optimizing for China Beijing</w:t>
      </w:r>
    </w:p>
    <w:p>
      <w:pPr>
        <w:pStyle w:val="FirstParagraph"/>
      </w:pPr>
      <w:r>
        <w:t xml:space="preserve">Initial investment of $850,000 (RMB 6 million) allocated as follows:</w:t>
      </w:r>
    </w:p>
    <w:p>
      <w:pPr>
        <w:numPr>
          <w:ilvl w:val="0"/>
          <w:numId w:val="1003"/>
        </w:numPr>
        <w:pStyle w:val="Compact"/>
      </w:pPr>
      <w:r>
        <w:rPr>
          <w:bCs/>
          <w:b/>
        </w:rPr>
        <w:t xml:space="preserve">35% Technology:</w:t>
      </w:r>
      <w:r>
        <w:t xml:space="preserve"> </w:t>
      </w:r>
      <w:r>
        <w:t xml:space="preserve">WeChat platform development and AI diagnostics tools tailored to Beijing's vehicle mix</w:t>
      </w:r>
    </w:p>
    <w:p>
      <w:pPr>
        <w:numPr>
          <w:ilvl w:val="0"/>
          <w:numId w:val="1003"/>
        </w:numPr>
        <w:pStyle w:val="Compact"/>
      </w:pPr>
      <w:r>
        <w:rPr>
          <w:bCs/>
          <w:b/>
        </w:rPr>
        <w:t xml:space="preserve">25% Marketing:</w:t>
      </w:r>
      <w:r>
        <w:t xml:space="preserve"> </w:t>
      </w:r>
      <w:r>
        <w:t xml:space="preserve">Digital campaigns targeting Beijing's urban demographics; influencer partnerships</w:t>
      </w:r>
    </w:p>
    <w:p>
      <w:pPr>
        <w:numPr>
          <w:ilvl w:val="0"/>
          <w:numId w:val="1003"/>
        </w:numPr>
        <w:pStyle w:val="Compact"/>
      </w:pPr>
      <w:r>
        <w:rPr>
          <w:bCs/>
          <w:b/>
        </w:rPr>
        <w:t xml:space="preserve">20% Operations:</w:t>
      </w:r>
      <w:r>
        <w:t xml:space="preserve"> </w:t>
      </w:r>
      <w:r>
        <w:t xml:space="preserve">Staff training (certified mechanic programs) and bilingual service teams in China Beijing</w:t>
      </w:r>
    </w:p>
    <w:p>
      <w:pPr>
        <w:numPr>
          <w:ilvl w:val="0"/>
          <w:numId w:val="1003"/>
        </w:numPr>
        <w:pStyle w:val="Compact"/>
      </w:pPr>
      <w:r>
        <w:rPr>
          <w:bCs/>
          <w:b/>
        </w:rPr>
        <w:t xml:space="preserve">15% Partnerships:</w:t>
      </w:r>
      <w:r>
        <w:t xml:space="preserve"> </w:t>
      </w:r>
      <w:r>
        <w:t xml:space="preserve">Collaborations with Beijing auto dealerships for cross-promotion</w:t>
      </w:r>
    </w:p>
    <w:bookmarkEnd w:id="29"/>
    <w:bookmarkStart w:id="30" w:name="evaluation-metrics"/>
    <w:p>
      <w:pPr>
        <w:pStyle w:val="Heading2"/>
      </w:pPr>
      <w:r>
        <w:t xml:space="preserve">Evaluation Metrics</w:t>
      </w:r>
    </w:p>
    <w:p>
      <w:pPr>
        <w:pStyle w:val="FirstParagraph"/>
      </w:pPr>
      <w:r>
        <w:t xml:space="preserve">We measure success through Beijing-specific KPIs:</w:t>
      </w:r>
    </w:p>
    <w:p>
      <w:pPr>
        <w:numPr>
          <w:ilvl w:val="0"/>
          <w:numId w:val="1004"/>
        </w:numPr>
        <w:pStyle w:val="Compact"/>
      </w:pPr>
      <w:r>
        <w:rPr>
          <w:bCs/>
          <w:b/>
        </w:rPr>
        <w:t xml:space="preserve">Customer Trust Index:</w:t>
      </w:r>
      <w:r>
        <w:t xml:space="preserve"> </w:t>
      </w:r>
      <w:r>
        <w:t xml:space="preserve">Monthly survey tracking "Would recommend to a friend" (Target: 85% by Q3)</w:t>
      </w:r>
    </w:p>
    <w:p>
      <w:pPr>
        <w:numPr>
          <w:ilvl w:val="0"/>
          <w:numId w:val="1004"/>
        </w:numPr>
        <w:pStyle w:val="Compact"/>
      </w:pPr>
      <w:r>
        <w:rPr>
          <w:bCs/>
          <w:b/>
        </w:rPr>
        <w:t xml:space="preserve">Service Efficiency:</w:t>
      </w:r>
      <w:r>
        <w:t xml:space="preserve"> </w:t>
      </w:r>
      <w:r>
        <w:t xml:space="preserve">Average wait time in Beijing traffic (Target: Under 45 minutes for pickup)</w:t>
      </w:r>
    </w:p>
    <w:p>
      <w:pPr>
        <w:numPr>
          <w:ilvl w:val="0"/>
          <w:numId w:val="1004"/>
        </w:numPr>
        <w:pStyle w:val="Compact"/>
      </w:pPr>
      <w:r>
        <w:rPr>
          <w:bCs/>
          <w:b/>
        </w:rPr>
        <w:t xml:space="preserve">Market Penetration:</w:t>
      </w:r>
      <w:r>
        <w:t xml:space="preserve"> </w:t>
      </w:r>
      <w:r>
        <w:t xml:space="preserve">% of target vehicles using our mechanic services in coverage zones (Target: 7% by end of Year 1)</w:t>
      </w:r>
    </w:p>
    <w:bookmarkEnd w:id="30"/>
    <w:bookmarkStart w:id="31" w:name="Xd001e6db342be04abec6803180d6fbc071b8361"/>
    <w:p>
      <w:pPr>
        <w:pStyle w:val="Heading2"/>
      </w:pPr>
      <w:r>
        <w:t xml:space="preserve">Conclusion: The Future of Mechanic Services in China Beijing</w:t>
      </w:r>
    </w:p>
    <w:p>
      <w:pPr>
        <w:pStyle w:val="FirstParagraph"/>
      </w:pPr>
      <w:r>
        <w:t xml:space="preserve">This Marketing Plan positions us not merely as a mechanic service provider but as an essential partner in Beijing's sustainable mobility ecosystem. By embedding our brand within the city's environmental and technological priorities, we transform how Beijing residents perceive automotive maintenance. Every interaction—from the WeChat booking to the final digital report—reinforces trust in our certified mechanic expertise. As China Beijing accelerates toward its carbon neutrality goals, this Marketing Plan ensures our mechanic services become indispensable for drivers navigating urban mobility challenges. The success of this initiative will establish a replicable model for premium automotive services across China's major cities, proving that reliability and transparency can thrive in one of the world's most demanding automotive markets.</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Mechanic Services: Comprehensive Marketing Plan for China</dc:title>
  <dc:creator/>
  <dc:language>en</dc:language>
  <cp:keywords/>
  <dcterms:created xsi:type="dcterms:W3CDTF">2026-07-21T10:39:59Z</dcterms:created>
  <dcterms:modified xsi:type="dcterms:W3CDTF">2026-07-21T10:39:59Z</dcterms:modified>
</cp:coreProperties>
</file>

<file path=docProps/custom.xml><?xml version="1.0" encoding="utf-8"?>
<Properties xmlns="http://schemas.openxmlformats.org/officeDocument/2006/custom-properties" xmlns:vt="http://schemas.openxmlformats.org/officeDocument/2006/docPropsVTypes"/>
</file>