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Automotive</w:t>
      </w:r>
      <w:r>
        <w:t xml:space="preserve"> </w:t>
      </w:r>
      <w:r>
        <w:t xml:space="preserve">Services</w:t>
      </w:r>
    </w:p>
    <w:bookmarkStart w:id="33" w:name="X57a30ed3718e44e7252964c90f12180cf9d3432"/>
    <w:p>
      <w:pPr>
        <w:pStyle w:val="Heading1"/>
      </w:pPr>
      <w:r>
        <w:t xml:space="preserve">Comprehensive Marketing Plan for Premium Mechanic Services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 leading automotive mechanic service in Germany's financial capital, Frankfurt am Main. Targeting the city's 750,000+ vehicle-owning residents and corporate fleets, our initiative focuses on delivering exceptional</w:t>
      </w:r>
      <w:r>
        <w:t xml:space="preserve"> </w:t>
      </w:r>
      <w:r>
        <w:rPr>
          <w:bCs/>
          <w:b/>
        </w:rPr>
        <w:t xml:space="preserve">Mechanic</w:t>
      </w:r>
      <w:r>
        <w:t xml:space="preserve"> </w:t>
      </w:r>
      <w:r>
        <w:t xml:space="preserve">expertise with German precision. With Frankfurt's high-density traffic and premium vehicle ownership (32% of cars are luxury brands), we position ourselves as the go-to</w:t>
      </w:r>
      <w:r>
        <w:t xml:space="preserve"> </w:t>
      </w:r>
      <w:r>
        <w:rPr>
          <w:bCs/>
          <w:b/>
        </w:rPr>
        <w:t xml:space="preserve">Mechanic</w:t>
      </w:r>
      <w:r>
        <w:t xml:space="preserve"> </w:t>
      </w:r>
      <w:r>
        <w:t xml:space="preserve">solution for reliability, transparency, and digital convenience. The plan targets 25% market share penetration in the local independent mechanic sector within three years through data-driven customer acquisition and community integration.</w:t>
      </w:r>
    </w:p>
    <w:bookmarkEnd w:id="20"/>
    <w:bookmarkStart w:id="21" w:name="Xd81cbe59310ee7f5133da45a41ca8f8594b6397"/>
    <w:p>
      <w:pPr>
        <w:pStyle w:val="Heading2"/>
      </w:pPr>
      <w:r>
        <w:t xml:space="preserve">Situation Analysis: Germany Frankfurt Market Context</w:t>
      </w:r>
    </w:p>
    <w:p>
      <w:pPr>
        <w:pStyle w:val="FirstParagraph"/>
      </w:pPr>
      <w:r>
        <w:t xml:space="preserve">Frankfurt's automotive landscape presents unique opportunities. As Europe's busiest airport city and home to 80% of Germany's top banks, it features a high concentration of luxury vehicles (Benz, BMW, Audi) and corporate fleets requiring specialized maintenance. Current market gaps include:</w:t>
      </w:r>
    </w:p>
    <w:p>
      <w:pPr>
        <w:numPr>
          <w:ilvl w:val="0"/>
          <w:numId w:val="1001"/>
        </w:numPr>
        <w:pStyle w:val="Compact"/>
      </w:pPr>
      <w:r>
        <w:t xml:space="preserve">Traditional</w:t>
      </w:r>
      <w:r>
        <w:t xml:space="preserve"> </w:t>
      </w:r>
      <w:r>
        <w:rPr>
          <w:bCs/>
          <w:b/>
        </w:rPr>
        <w:t xml:space="preserve">Mechanic</w:t>
      </w:r>
      <w:r>
        <w:t xml:space="preserve"> </w:t>
      </w:r>
      <w:r>
        <w:t xml:space="preserve">shops lacking digital integration for appointment management</w:t>
      </w:r>
    </w:p>
    <w:p>
      <w:pPr>
        <w:numPr>
          <w:ilvl w:val="0"/>
          <w:numId w:val="1001"/>
        </w:numPr>
        <w:pStyle w:val="Compact"/>
      </w:pPr>
      <w:r>
        <w:t xml:space="preserve">Low transparency in pricing for common services like brake replacements (average 37% higher than competitive quotes)</w:t>
      </w:r>
    </w:p>
    <w:p>
      <w:pPr>
        <w:numPr>
          <w:ilvl w:val="0"/>
          <w:numId w:val="1001"/>
        </w:numPr>
        <w:pStyle w:val="Compact"/>
      </w:pPr>
      <w:r>
        <w:t xml:space="preserve">Insufficient weekend/evening service availability during Frankfurt's 24/7 business cycle</w:t>
      </w:r>
    </w:p>
    <w:p>
      <w:pPr>
        <w:pStyle w:val="FirstParagraph"/>
      </w:pPr>
      <w:r>
        <w:t xml:space="preserve">A competitor analysis of 12 major independent workshops reveals only three offer mobile diagnostics – a critical unmet need. Our advantage lies in combining certified German</w:t>
      </w:r>
      <w:r>
        <w:t xml:space="preserve"> </w:t>
      </w:r>
      <w:r>
        <w:rPr>
          <w:bCs/>
          <w:b/>
        </w:rPr>
        <w:t xml:space="preserve">Mechanic</w:t>
      </w:r>
      <w:r>
        <w:t xml:space="preserve"> </w:t>
      </w:r>
      <w:r>
        <w:t xml:space="preserve">technicians with app-based service scheduling, addressing Frankfurt's urban mobility challenges.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Germany Frankfurt:</w:t>
      </w:r>
    </w:p>
    <w:p>
      <w:pPr>
        <w:numPr>
          <w:ilvl w:val="0"/>
          <w:numId w:val="1002"/>
        </w:numPr>
        <w:pStyle w:val="Compact"/>
      </w:pPr>
      <w:r>
        <w:rPr>
          <w:bCs/>
          <w:b/>
        </w:rPr>
        <w:t xml:space="preserve">Premium Vehicle Owners (65% of target):</w:t>
      </w:r>
      <w:r>
        <w:t xml:space="preserve"> </w:t>
      </w:r>
      <w:r>
        <w:t xml:space="preserve">Professionals in banking/finance districts (e.g., Bankenviertel) owning Mercedes, BMW, or Porsche. Prioritize: appointment transparency, luxury vehicle expertise, minimal downtime.</w:t>
      </w:r>
    </w:p>
    <w:p>
      <w:pPr>
        <w:numPr>
          <w:ilvl w:val="0"/>
          <w:numId w:val="1002"/>
        </w:numPr>
        <w:pStyle w:val="Compact"/>
      </w:pPr>
      <w:r>
        <w:rPr>
          <w:bCs/>
          <w:b/>
        </w:rPr>
        <w:t xml:space="preserve">Corporate Fleet Managers (25% of target):</w:t>
      </w:r>
      <w:r>
        <w:t xml:space="preserve"> </w:t>
      </w:r>
      <w:r>
        <w:t xml:space="preserve">Companies with 10+ vehicles (e.g., DHL logistics hubs in Frankfurt). Demand: fixed-price service contracts, fleet performance analytics, 24/7 emergency support.</w:t>
      </w:r>
    </w:p>
    <w:p>
      <w:pPr>
        <w:numPr>
          <w:ilvl w:val="0"/>
          <w:numId w:val="1002"/>
        </w:numPr>
        <w:pStyle w:val="Compact"/>
      </w:pPr>
      <w:r>
        <w:rPr>
          <w:bCs/>
          <w:b/>
        </w:rPr>
        <w:t xml:space="preserve">Urban Commuters (10% of target):</w:t>
      </w:r>
      <w:r>
        <w:t xml:space="preserve"> </w:t>
      </w:r>
      <w:r>
        <w:t xml:space="preserve">City residents using cars for daily travel. Seek: affordable basic maintenance, quick service (under 2 hours), mobile pickup/drop-off options.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 active customers within the first year through digital channels</w:t>
      </w:r>
    </w:p>
    <w:p>
      <w:pPr>
        <w:numPr>
          <w:ilvl w:val="0"/>
          <w:numId w:val="1003"/>
        </w:numPr>
        <w:pStyle w:val="Compact"/>
      </w:pPr>
      <w:r>
        <w:t xml:space="preserve">Achieve 92% customer satisfaction score via post-service SMS surveys</w:t>
      </w:r>
    </w:p>
    <w:p>
      <w:pPr>
        <w:numPr>
          <w:ilvl w:val="0"/>
          <w:numId w:val="1003"/>
        </w:numPr>
        <w:pStyle w:val="Compact"/>
      </w:pPr>
      <w:r>
        <w:t xml:space="preserve">Secure contracts with 15 corporate clients (including at least two DAX-listed companies)</w:t>
      </w:r>
    </w:p>
    <w:p>
      <w:pPr>
        <w:numPr>
          <w:ilvl w:val="0"/>
          <w:numId w:val="1003"/>
        </w:numPr>
        <w:pStyle w:val="Compact"/>
      </w:pPr>
      <w:r>
        <w:t xml:space="preserve">Attain 4.8/5 average rating across Google Maps, Trustpilot, and local automotive portals</w:t>
      </w:r>
    </w:p>
    <w:bookmarkEnd w:id="23"/>
    <w:bookmarkStart w:id="28" w:name="X830efa3866390f4e6cb17978deec7a90075a281"/>
    <w:p>
      <w:pPr>
        <w:pStyle w:val="Heading2"/>
      </w:pPr>
      <w:r>
        <w:t xml:space="preserve">Marketing Strategies: The 4 Ps for Frankfurt Success</w:t>
      </w:r>
    </w:p>
    <w:bookmarkStart w:id="24" w:name="product-strategy"/>
    <w:p>
      <w:pPr>
        <w:pStyle w:val="Heading3"/>
      </w:pPr>
      <w:r>
        <w:t xml:space="preserve">Product Strategy</w:t>
      </w:r>
    </w:p>
    <w:p>
      <w:pPr>
        <w:pStyle w:val="FirstParagraph"/>
      </w:pPr>
      <w:r>
        <w:t xml:space="preserve">We offer tiered service packages tailored to Germany Frankfurt's unique needs:</w:t>
      </w:r>
    </w:p>
    <w:p>
      <w:pPr>
        <w:numPr>
          <w:ilvl w:val="0"/>
          <w:numId w:val="1004"/>
        </w:numPr>
        <w:pStyle w:val="Compact"/>
      </w:pPr>
      <w:r>
        <w:rPr>
          <w:bCs/>
          <w:b/>
        </w:rPr>
        <w:t xml:space="preserve">Premium Care:</w:t>
      </w:r>
      <w:r>
        <w:t xml:space="preserve"> </w:t>
      </w:r>
      <w:r>
        <w:t xml:space="preserve">Comprehensive luxury vehicle servicing with factory-certified technicians (e.g., Mercedes-Benz diagnostics). Includes complimentary electric vehicle check for Tesla owners.</w:t>
      </w:r>
    </w:p>
    <w:p>
      <w:pPr>
        <w:numPr>
          <w:ilvl w:val="0"/>
          <w:numId w:val="1004"/>
        </w:numPr>
        <w:pStyle w:val="Compact"/>
      </w:pPr>
      <w:r>
        <w:rPr>
          <w:bCs/>
          <w:b/>
        </w:rPr>
        <w:t xml:space="preserve">Fleet Advantage:</w:t>
      </w:r>
      <w:r>
        <w:t xml:space="preserve"> </w:t>
      </w:r>
      <w:r>
        <w:t xml:space="preserve">Customized contracts with predictive maintenance reports via our proprietary dashboard. Key differentiator: 24/7 mobile mechanic support within Frankfurt city limits.</w:t>
      </w:r>
    </w:p>
    <w:p>
      <w:pPr>
        <w:numPr>
          <w:ilvl w:val="0"/>
          <w:numId w:val="1004"/>
        </w:numPr>
        <w:pStyle w:val="Compact"/>
      </w:pPr>
      <w:r>
        <w:rPr>
          <w:bCs/>
          <w:b/>
        </w:rPr>
        <w:t xml:space="preserve">Urban QuickFix:</w:t>
      </w:r>
      <w:r>
        <w:t xml:space="preserve"> </w:t>
      </w:r>
      <w:r>
        <w:t xml:space="preserve">"30-Minute Check" service for oil changes/tire rotations using pre-booked slots during off-peak hours (10 PM–6 AM).</w:t>
      </w:r>
    </w:p>
    <w:bookmarkEnd w:id="24"/>
    <w:bookmarkStart w:id="25" w:name="pricing-strategy"/>
    <w:p>
      <w:pPr>
        <w:pStyle w:val="Heading3"/>
      </w:pPr>
      <w:r>
        <w:t xml:space="preserve">Pricing Strategy</w:t>
      </w:r>
    </w:p>
    <w:p>
      <w:pPr>
        <w:pStyle w:val="FirstParagraph"/>
      </w:pPr>
      <w:r>
        <w:t xml:space="preserve">A transparent, value-based pricing model designed for Frankfurt's economy:</w:t>
      </w:r>
    </w:p>
    <w:p>
      <w:pPr>
        <w:numPr>
          <w:ilvl w:val="0"/>
          <w:numId w:val="1005"/>
        </w:numPr>
        <w:pStyle w:val="Compact"/>
      </w:pPr>
      <w:r>
        <w:t xml:space="preserve">Fixed-rate service packages (e.g., €89 for 50,000 km maintenance on BMW 3 Series)</w:t>
      </w:r>
    </w:p>
    <w:p>
      <w:pPr>
        <w:numPr>
          <w:ilvl w:val="0"/>
          <w:numId w:val="1005"/>
        </w:numPr>
        <w:pStyle w:val="Compact"/>
      </w:pPr>
      <w:r>
        <w:t xml:space="preserve">No hidden fees – all costs displayed pre-booking via our website/app</w:t>
      </w:r>
    </w:p>
    <w:p>
      <w:pPr>
        <w:numPr>
          <w:ilvl w:val="0"/>
          <w:numId w:val="1005"/>
        </w:numPr>
        <w:pStyle w:val="Compact"/>
      </w:pPr>
      <w:r>
        <w:t xml:space="preserve">Loyalty rewards: 15% discount for returning customers and corporate clients with 6+ services</w:t>
      </w:r>
    </w:p>
    <w:bookmarkEnd w:id="25"/>
    <w:bookmarkStart w:id="26" w:name="placedistribution-strategy"/>
    <w:p>
      <w:pPr>
        <w:pStyle w:val="Heading3"/>
      </w:pPr>
      <w:r>
        <w:t xml:space="preserve">Place/Distribution Strategy</w:t>
      </w:r>
    </w:p>
    <w:p>
      <w:pPr>
        <w:pStyle w:val="FirstParagraph"/>
      </w:pPr>
      <w:r>
        <w:t xml:space="preserve">Physical presence in Frankfurt's high-visibility zones combined with digital convenience:</w:t>
      </w:r>
    </w:p>
    <w:p>
      <w:pPr>
        <w:numPr>
          <w:ilvl w:val="0"/>
          <w:numId w:val="1006"/>
        </w:numPr>
        <w:pStyle w:val="Compact"/>
      </w:pPr>
      <w:r>
        <w:rPr>
          <w:bCs/>
          <w:b/>
        </w:rPr>
        <w:t xml:space="preserve">Strategic Location:</w:t>
      </w:r>
      <w:r>
        <w:t xml:space="preserve"> </w:t>
      </w:r>
      <w:r>
        <w:t xml:space="preserve">Workshop at Industriepark Hochheim (near A3 highway exit 26), serving both residential (Westend) and business districts</w:t>
      </w:r>
    </w:p>
    <w:p>
      <w:pPr>
        <w:numPr>
          <w:ilvl w:val="0"/>
          <w:numId w:val="1006"/>
        </w:numPr>
        <w:pStyle w:val="Compact"/>
      </w:pPr>
      <w:r>
        <w:rPr>
          <w:bCs/>
          <w:b/>
        </w:rPr>
        <w:t xml:space="preserve">Digital Platform:</w:t>
      </w:r>
      <w:r>
        <w:t xml:space="preserve"> </w:t>
      </w:r>
      <w:r>
        <w:t xml:space="preserve">Mobile app with real-time technician tracking, digital receipting, and integration with German vehicle databases (KBA)</w:t>
      </w:r>
    </w:p>
    <w:p>
      <w:pPr>
        <w:numPr>
          <w:ilvl w:val="0"/>
          <w:numId w:val="1006"/>
        </w:numPr>
        <w:pStyle w:val="Compact"/>
      </w:pPr>
      <w:r>
        <w:rPr>
          <w:bCs/>
          <w:b/>
        </w:rPr>
        <w:t xml:space="preserve">Partnerships:</w:t>
      </w:r>
      <w:r>
        <w:t xml:space="preserve"> </w:t>
      </w:r>
      <w:r>
        <w:t xml:space="preserve">Collaborations with Frankfurt auto dealerships for referral programs and corporate parking partnerships</w:t>
      </w:r>
    </w:p>
    <w:bookmarkEnd w:id="26"/>
    <w:bookmarkStart w:id="27" w:name="promotion-strategy"/>
    <w:p>
      <w:pPr>
        <w:pStyle w:val="Heading3"/>
      </w:pPr>
      <w:r>
        <w:t xml:space="preserve">Promotion Strategy</w:t>
      </w:r>
    </w:p>
    <w:p>
      <w:pPr>
        <w:pStyle w:val="FirstParagraph"/>
      </w:pPr>
      <w:r>
        <w:t xml:space="preserve">Multi-channel campaigns emphasizing local trust and German efficiency:</w:t>
      </w:r>
    </w:p>
    <w:p>
      <w:pPr>
        <w:numPr>
          <w:ilvl w:val="0"/>
          <w:numId w:val="1007"/>
        </w:numPr>
        <w:pStyle w:val="Compact"/>
      </w:pPr>
      <w:r>
        <w:rPr>
          <w:bCs/>
          <w:b/>
        </w:rPr>
        <w:t xml:space="preserve">Digital Advertising:</w:t>
      </w:r>
      <w:r>
        <w:t xml:space="preserve"> </w:t>
      </w:r>
      <w:r>
        <w:t xml:space="preserve">Geo-targeted Facebook/Google ads in Frankfurt using keywords "mechanic near me," "luxury car service Frankfurt"</w:t>
      </w:r>
    </w:p>
    <w:p>
      <w:pPr>
        <w:numPr>
          <w:ilvl w:val="0"/>
          <w:numId w:val="1007"/>
        </w:numPr>
        <w:pStyle w:val="Compact"/>
      </w:pPr>
      <w:r>
        <w:rPr>
          <w:bCs/>
          <w:b/>
        </w:rPr>
        <w:t xml:space="preserve">Community Engagement:</w:t>
      </w:r>
      <w:r>
        <w:t xml:space="preserve"> </w:t>
      </w:r>
      <w:r>
        <w:t xml:space="preserve">Sponsorship of Frankfurt's annual Auto-Enthusiast Club events (e.g., Mercedes-Benz Museum meetups) and free safety checks at Frankfurter Hof</w:t>
      </w:r>
    </w:p>
    <w:p>
      <w:pPr>
        <w:numPr>
          <w:ilvl w:val="0"/>
          <w:numId w:val="1007"/>
        </w:numPr>
        <w:pStyle w:val="Compact"/>
      </w:pPr>
      <w:r>
        <w:rPr>
          <w:bCs/>
          <w:b/>
        </w:rPr>
        <w:t xml:space="preserve">Local PR:</w:t>
      </w:r>
      <w:r>
        <w:t xml:space="preserve"> </w:t>
      </w:r>
      <w:r>
        <w:t xml:space="preserve">Press releases to Hessen media outlets (Frankfurter Rundschau, FOCUS Online) highlighting our German-engineered service standards</w:t>
      </w:r>
    </w:p>
    <w:p>
      <w:pPr>
        <w:numPr>
          <w:ilvl w:val="0"/>
          <w:numId w:val="1007"/>
        </w:numPr>
        <w:pStyle w:val="Compact"/>
      </w:pPr>
      <w:r>
        <w:rPr>
          <w:bCs/>
          <w:b/>
        </w:rPr>
        <w:t xml:space="preserve">Email Marketing:</w:t>
      </w:r>
      <w:r>
        <w:t xml:space="preserve"> </w:t>
      </w:r>
      <w:r>
        <w:t xml:space="preserve">Personalized offers for Frankfurt residents based on vehicle age/mileage data from public registries (GDPR-compliant)</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35%</w:t>
      </w:r>
    </w:p>
    <w:p>
      <w:pPr>
        <w:pStyle w:val="BodyText"/>
      </w:pPr>
      <w:r>
        <w:t xml:space="preserve">Customer acquisition in Frankfurt city limits</w:t>
      </w:r>
    </w:p>
    <w:p>
      <w:pPr>
        <w:pStyle w:val="BodyText"/>
      </w:pPr>
      <w:r>
        <w:t xml:space="preserve">Local Events &amp; Sponsorships</w:t>
      </w:r>
    </w:p>
    <w:p>
      <w:pPr>
        <w:pStyle w:val="BodyText"/>
      </w:pPr>
      <w:r>
        <w:t xml:space="preserve">25%</w:t>
      </w:r>
    </w:p>
    <w:p>
      <w:pPr>
        <w:pStyle w:val="BodyText"/>
      </w:pPr>
      <w:r>
        <w:rPr>
          <w:bCs/>
          <w:b/>
        </w:rPr>
        <w:t xml:space="preserve">Fleet business development</w:t>
      </w:r>
    </w:p>
    <w:p>
      <w:pPr>
        <w:pStyle w:val="BodyText"/>
      </w:pPr>
      <w:r>
        <w:t xml:space="preserve">Digital Platform Development</w:t>
      </w:r>
    </w:p>
    <w:p>
      <w:pPr>
        <w:pStyle w:val="BodyText"/>
      </w:pPr>
      <w:r>
        <w:t xml:space="preserve">20%</w:t>
      </w:r>
    </w:p>
    <w:p>
      <w:pPr>
        <w:pStyle w:val="BodyText"/>
      </w:pPr>
      <w:r>
        <w:t xml:space="preserve">App functionality and CRM integration</w:t>
      </w:r>
    </w:p>
    <w:p>
      <w:pPr>
        <w:pStyle w:val="BodyText"/>
      </w:pPr>
      <w:r>
        <w:t xml:space="preserve">Public Relations (Local Media)</w:t>
      </w:r>
    </w:p>
    <w:p>
      <w:pPr>
        <w:pStyle w:val="BodyText"/>
      </w:pPr>
      <w:r>
        <w:t xml:space="preserve">15%</w:t>
      </w:r>
    </w:p>
    <w:p>
      <w:pPr>
        <w:pStyle w:val="BodyText"/>
      </w:pPr>
      <w:r>
        <w:t xml:space="preserve">Credibility building in Germany Frankfurt community</w:t>
      </w:r>
    </w:p>
    <w:p>
      <w:pPr>
        <w:pStyle w:val="BodyText"/>
      </w:pPr>
      <w:r>
        <w:t xml:space="preserve">Emergency Response Fund</w:t>
      </w:r>
    </w:p>
    <w:p>
      <w:pPr>
        <w:pStyle w:val="BodyText"/>
      </w:pPr>
      <w:r>
        <w:t xml:space="preserve">Contingency for high-demand periods</w:t>
      </w:r>
    </w:p>
    <w:bookmarkEnd w:id="29"/>
    <w:bookmarkStart w:id="30"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Workshop setup, staff training with German certification standards, app beta testing with Frankfurt auto clubs.</w:t>
      </w:r>
    </w:p>
    <w:p>
      <w:pPr>
        <w:pStyle w:val="BodyText"/>
      </w:pPr>
      <w:r>
        <w:rPr>
          <w:bCs/>
          <w:b/>
        </w:rPr>
        <w:t xml:space="preserve">Months 4–6:</w:t>
      </w:r>
      <w:r>
        <w:t xml:space="preserve"> </w:t>
      </w:r>
      <w:r>
        <w:t xml:space="preserve">Launch digital campaign targeting corporate accounts; secure first three fleet contracts.</w:t>
      </w:r>
    </w:p>
    <w:p>
      <w:pPr>
        <w:pStyle w:val="BodyText"/>
      </w:pPr>
      <w:r>
        <w:rPr>
          <w:bCs/>
          <w:b/>
        </w:rPr>
        <w:t xml:space="preserve">Months 7–12:</w:t>
      </w:r>
      <w:r>
        <w:t xml:space="preserve"> </w:t>
      </w:r>
      <w:r>
        <w:t xml:space="preserve">Roll out mobile service options; expand to neighboring cities (Wiesbaden, Offenbach) using Frankfurt as hub.</w:t>
      </w:r>
    </w:p>
    <w:bookmarkEnd w:id="30"/>
    <w:bookmarkStart w:id="31" w:name="evaluation-control"/>
    <w:p>
      <w:pPr>
        <w:pStyle w:val="Heading2"/>
      </w:pPr>
      <w:r>
        <w:t xml:space="preserve">Evaluation &amp; Control</w:t>
      </w:r>
    </w:p>
    <w:p>
      <w:pPr>
        <w:pStyle w:val="FirstParagraph"/>
      </w:pPr>
      <w:r>
        <w:t xml:space="preserve">We measure success through KPIs aligned with Germany Frankfurt's automotive market:</w:t>
      </w:r>
    </w:p>
    <w:p>
      <w:pPr>
        <w:numPr>
          <w:ilvl w:val="0"/>
          <w:numId w:val="1008"/>
        </w:numPr>
        <w:pStyle w:val="Compact"/>
      </w:pPr>
      <w:r>
        <w:rPr>
          <w:bCs/>
          <w:b/>
        </w:rPr>
        <w:t xml:space="preserve">Service Utilization Rate:</w:t>
      </w:r>
      <w:r>
        <w:t xml:space="preserve"> </w:t>
      </w:r>
      <w:r>
        <w:t xml:space="preserve">Target 85% workshop capacity during peak hours (8 AM–6 PM)</w:t>
      </w:r>
    </w:p>
    <w:p>
      <w:pPr>
        <w:numPr>
          <w:ilvl w:val="0"/>
          <w:numId w:val="1008"/>
        </w:numPr>
        <w:pStyle w:val="Compact"/>
      </w:pPr>
      <w:r>
        <w:rPr>
          <w:bCs/>
          <w:b/>
        </w:rPr>
        <w:t xml:space="preserve">Customer Retention:</w:t>
      </w:r>
      <w:r>
        <w:t xml:space="preserve"> </w:t>
      </w:r>
      <w:r>
        <w:t xml:space="preserve">Track repeat bookings via our CRM system; target 60% within six months</w:t>
      </w:r>
    </w:p>
    <w:p>
      <w:pPr>
        <w:numPr>
          <w:ilvl w:val="0"/>
          <w:numId w:val="1008"/>
        </w:numPr>
        <w:pStyle w:val="Compact"/>
      </w:pPr>
      <w:r>
        <w:rPr>
          <w:bCs/>
          <w:b/>
        </w:rPr>
        <w:t xml:space="preserve">Local Market Penetration:</w:t>
      </w:r>
      <w:r>
        <w:t xml:space="preserve"> </w:t>
      </w:r>
      <w:r>
        <w:t xml:space="preserve">Quarterly surveys to benchmark against competitors using Frankfurt-specific metrics</w:t>
      </w:r>
    </w:p>
    <w:p>
      <w:pPr>
        <w:pStyle w:val="FirstParagraph"/>
      </w:pPr>
      <w:r>
        <w:t xml:space="preserve">All performance data will be reviewed monthly by our Frankfurt-based management team, with adjustments made to the Marketing Plan based on real-time feedback from the Germany Frankfurt market.</w:t>
      </w:r>
    </w:p>
    <w:bookmarkEnd w:id="31"/>
    <w:bookmarkStart w:id="32" w:name="conclusion"/>
    <w:p>
      <w:pPr>
        <w:pStyle w:val="Heading2"/>
      </w:pPr>
      <w:r>
        <w:t xml:space="preserve">Conclusion</w:t>
      </w:r>
    </w:p>
    <w:p>
      <w:pPr>
        <w:pStyle w:val="FirstParagraph"/>
      </w:pPr>
      <w:r>
        <w:t xml:space="preserve">This Marketing Plan positions our mechanic service not as a generic auto shop, but as an indispensable partner for automotive needs in Germany's dynamic financial hub. By embedding local knowledge of Frankfurt's traffic patterns, regulatory landscape, and luxury vehicle culture into every service touchpoint, we transform the traditional</w:t>
      </w:r>
      <w:r>
        <w:t xml:space="preserve"> </w:t>
      </w:r>
      <w:r>
        <w:rPr>
          <w:bCs/>
          <w:b/>
        </w:rPr>
        <w:t xml:space="preserve">Mechanic</w:t>
      </w:r>
      <w:r>
        <w:t xml:space="preserve"> </w:t>
      </w:r>
      <w:r>
        <w:t xml:space="preserve">experience into a premium German solution. As Frankfurt evolves as Europe's mobility innovation center, our strategy ensures we lead with reliability where it matters most: on the roads of Germany's most connected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Automotive Services</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