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Jakarta</w:t>
      </w:r>
      <w:r>
        <w:t xml:space="preserve"> </w:t>
      </w:r>
      <w:r>
        <w:t xml:space="preserve">QuickFix</w:t>
      </w:r>
      <w:r>
        <w:t xml:space="preserve"> </w:t>
      </w:r>
      <w:r>
        <w:t xml:space="preserve">Mechanic</w:t>
      </w:r>
    </w:p>
    <w:bookmarkStart w:id="30" w:name="X09cd1f93b705da30add023a85199bdba968bc91"/>
    <w:p>
      <w:pPr>
        <w:pStyle w:val="Heading1"/>
      </w:pPr>
      <w:r>
        <w:t xml:space="preserve">Marketing Plan: Jakarta QuickFix Mechanic – Revolutionizing Automotive Services in Indonesia Jakarta</w:t>
      </w:r>
    </w:p>
    <w:bookmarkStart w:id="20" w:name="executive-summary"/>
    <w:p>
      <w:pPr>
        <w:pStyle w:val="Heading2"/>
      </w:pPr>
      <w:r>
        <w:t xml:space="preserve">Executive Summary</w:t>
      </w:r>
    </w:p>
    <w:p>
      <w:pPr>
        <w:pStyle w:val="FirstParagraph"/>
      </w:pPr>
      <w:r>
        <w:t xml:space="preserve">This comprehensive Marketing Plan outlines the strategic roadmap for "Jakarta QuickFix Mechanic," a next-generation automotive service provider designed specifically for the unique demands of Indonesia Jakarta. As one of the world’s most congested urban centers, Jakarta faces critical challenges in vehicle maintenance due to high traffic density, aging vehicle fleets, and limited access to reliable mechanic services. Our plan targets these pain points by delivering fast, transparent, and mobile-first Mechanic solutions tailored for Jakarta’s drivers. This Marketing Plan emphasizes operational excellence in Indonesia Jakarta through data-driven customer acquisition and retention strategies.</w:t>
      </w:r>
    </w:p>
    <w:bookmarkEnd w:id="20"/>
    <w:bookmarkStart w:id="21" w:name="market-analysis-the-jakarta-imperative"/>
    <w:p>
      <w:pPr>
        <w:pStyle w:val="Heading2"/>
      </w:pPr>
      <w:r>
        <w:t xml:space="preserve">Market Analysis: The Jakarta Imperative</w:t>
      </w:r>
    </w:p>
    <w:p>
      <w:pPr>
        <w:pStyle w:val="FirstParagraph"/>
      </w:pPr>
      <w:r>
        <w:t xml:space="preserve">Indonesia Jakarta is home to over 10 million registered vehicles, with motorcycles comprising 75% of traffic. Congestion averages 4–6 hours daily, making vehicle breakdowns a daily crisis for commuters and ride-hailing drivers (e.g., Gojek, Grab). Traditional mechanic workshops in Jakarta often suffer from long wait times (3+ hours), opaque pricing, and poor customer service. A recent survey by the Indonesian Ministry of Transportation revealed that 68% of Jakarta drivers prioritize speed over cost when choosing a Mechanic service. This presents a critical opportunity for a specialized Marketing Plan focused on rapid response and digital transparency.</w:t>
      </w:r>
    </w:p>
    <w:bookmarkEnd w:id="21"/>
    <w:bookmarkStart w:id="22" w:name="target-audience-jakartas-urban-drivers"/>
    <w:p>
      <w:pPr>
        <w:pStyle w:val="Heading2"/>
      </w:pPr>
      <w:r>
        <w:t xml:space="preserve">Target Audience: Jakarta’s Urban Drivers</w:t>
      </w:r>
    </w:p>
    <w:p>
      <w:pPr>
        <w:pStyle w:val="FirstParagraph"/>
      </w:pPr>
      <w:r>
        <w:t xml:space="preserve">Our primary audience includes:</w:t>
      </w:r>
    </w:p>
    <w:p>
      <w:pPr>
        <w:numPr>
          <w:ilvl w:val="0"/>
          <w:numId w:val="1001"/>
        </w:numPr>
        <w:pStyle w:val="Compact"/>
      </w:pPr>
      <w:r>
        <w:rPr>
          <w:bCs/>
          <w:b/>
        </w:rPr>
        <w:t xml:space="preserve">Urban Commuters:</w:t>
      </w:r>
      <w:r>
        <w:t xml:space="preserve"> </w:t>
      </w:r>
      <w:r>
        <w:t xml:space="preserve">Office workers in Central Jakarta (e.g., Sudirman, Thamrin) who rely on daily vehicle use amid traffic.</w:t>
      </w:r>
    </w:p>
    <w:p>
      <w:pPr>
        <w:numPr>
          <w:ilvl w:val="0"/>
          <w:numId w:val="1001"/>
        </w:numPr>
        <w:pStyle w:val="Compact"/>
      </w:pPr>
      <w:r>
        <w:rPr>
          <w:bCs/>
          <w:b/>
        </w:rPr>
        <w:t xml:space="preserve">Ride-Hailing Drivers:</w:t>
      </w:r>
      <w:r>
        <w:t xml:space="preserve"> </w:t>
      </w:r>
      <w:r>
        <w:t xml:space="preserve">Gojek and Grab drivers needing 24/7 maintenance to maximize earnings.</w:t>
      </w:r>
    </w:p>
    <w:p>
      <w:pPr>
        <w:numPr>
          <w:ilvl w:val="0"/>
          <w:numId w:val="1001"/>
        </w:numPr>
        <w:pStyle w:val="Compact"/>
      </w:pPr>
      <w:r>
        <w:rPr>
          <w:bCs/>
          <w:b/>
        </w:rPr>
        <w:t xml:space="preserve">Fleet Operators:</w:t>
      </w:r>
      <w:r>
        <w:t xml:space="preserve"> </w:t>
      </w:r>
      <w:r>
        <w:t xml:space="preserve">Companies managing delivery vans or corporate vehicles in Jakarta’s business districts.</w:t>
      </w:r>
    </w:p>
    <w:bookmarkEnd w:id="22"/>
    <w:bookmarkStart w:id="23" w:name="product-service-differentiation"/>
    <w:p>
      <w:pPr>
        <w:pStyle w:val="Heading2"/>
      </w:pPr>
      <w:r>
        <w:t xml:space="preserve">Product &amp; Service Differentiation</w:t>
      </w:r>
    </w:p>
    <w:p>
      <w:pPr>
        <w:pStyle w:val="FirstParagraph"/>
      </w:pPr>
      <w:r>
        <w:t xml:space="preserve">Jakarta QuickFix Mechanic offers three core service tiers designed for Indonesia Jakarta’s context:</w:t>
      </w:r>
    </w:p>
    <w:p>
      <w:pPr>
        <w:numPr>
          <w:ilvl w:val="0"/>
          <w:numId w:val="1002"/>
        </w:numPr>
        <w:pStyle w:val="Compact"/>
      </w:pPr>
      <w:r>
        <w:rPr>
          <w:bCs/>
          <w:b/>
        </w:rPr>
        <w:t xml:space="preserve">Express Fix:</w:t>
      </w:r>
      <w:r>
        <w:t xml:space="preserve"> </w:t>
      </w:r>
      <w:r>
        <w:t xml:space="preserve">30-minute oil change, tire repair, or battery replacement at customer location (mobile service).</w:t>
      </w:r>
    </w:p>
    <w:p>
      <w:pPr>
        <w:numPr>
          <w:ilvl w:val="0"/>
          <w:numId w:val="1002"/>
        </w:numPr>
        <w:pStyle w:val="Compact"/>
      </w:pPr>
      <w:r>
        <w:rPr>
          <w:bCs/>
          <w:b/>
        </w:rPr>
        <w:t xml:space="preserve">Premium Check:</w:t>
      </w:r>
      <w:r>
        <w:t xml:space="preserve"> </w:t>
      </w:r>
      <w:r>
        <w:t xml:space="preserve">Full diagnostic, 1-hour service, and free pick-up/drop-off via app (for corporate clients).</w:t>
      </w:r>
    </w:p>
    <w:p>
      <w:pPr>
        <w:numPr>
          <w:ilvl w:val="0"/>
          <w:numId w:val="1002"/>
        </w:numPr>
        <w:pStyle w:val="Compact"/>
      </w:pPr>
      <w:r>
        <w:rPr>
          <w:bCs/>
          <w:b/>
        </w:rPr>
        <w:t xml:space="preserve">Safety Pass:</w:t>
      </w:r>
      <w:r>
        <w:t xml:space="preserve"> </w:t>
      </w:r>
      <w:r>
        <w:t xml:space="preserve">Mandatory inspection for ride-hailing drivers before shifts (partnered with Gojek/Grab).</w:t>
      </w:r>
    </w:p>
    <w:bookmarkEnd w:id="23"/>
    <w:bookmarkStart w:id="24" w:name="pricing-strategy-transparent-competitive"/>
    <w:p>
      <w:pPr>
        <w:pStyle w:val="Heading2"/>
      </w:pPr>
      <w:r>
        <w:t xml:space="preserve">Pricing Strategy: Transparent &amp; Competitive</w:t>
      </w:r>
    </w:p>
    <w:p>
      <w:pPr>
        <w:pStyle w:val="FirstParagraph"/>
      </w:pPr>
      <w:r>
        <w:t xml:space="preserve">Pricing is calibrated for Jakarta’s economic reality:</w:t>
      </w:r>
    </w:p>
    <w:p>
      <w:pPr>
        <w:numPr>
          <w:ilvl w:val="0"/>
          <w:numId w:val="1003"/>
        </w:numPr>
        <w:pStyle w:val="Compact"/>
      </w:pPr>
      <w:r>
        <w:t xml:space="preserve">Express Fix: Rp 150,000 (vs. industry average of Rp 250,000)</w:t>
      </w:r>
    </w:p>
    <w:p>
      <w:pPr>
        <w:numPr>
          <w:ilvl w:val="0"/>
          <w:numId w:val="1003"/>
        </w:numPr>
        <w:pStyle w:val="Compact"/>
      </w:pPr>
      <w:r>
        <w:t xml:space="preserve">Premium Check: Rp 350,00 – includes digital report via app</w:t>
      </w:r>
    </w:p>
    <w:p>
      <w:pPr>
        <w:numPr>
          <w:ilvl w:val="0"/>
          <w:numId w:val="1003"/>
        </w:numPr>
        <w:pStyle w:val="Compact"/>
      </w:pPr>
      <w:r>
        <w:t xml:space="preserve">Safety Pass Subscription: Rp 89,999/month for Gojek drivers</w:t>
      </w:r>
    </w:p>
    <w:p>
      <w:pPr>
        <w:pStyle w:val="FirstParagraph"/>
      </w:pPr>
      <w:r>
        <w:t xml:space="preserve">This pricing structure ensures affordability while differentiating from low-cost but unreliable alternatives. Our Marketing Plan prioritizes value over lowest price to build trust in Indonesia Jakarta’s competitive market.</w:t>
      </w:r>
    </w:p>
    <w:bookmarkEnd w:id="24"/>
    <w:bookmarkStart w:id="25" w:name="X33952916bccc8e6f9ea06639727e98b51234fb6"/>
    <w:p>
      <w:pPr>
        <w:pStyle w:val="Heading2"/>
      </w:pPr>
      <w:r>
        <w:t xml:space="preserve">Promotion Strategy: Hyper-Local Digital Engagement</w:t>
      </w:r>
    </w:p>
    <w:p>
      <w:pPr>
        <w:pStyle w:val="FirstParagraph"/>
      </w:pPr>
      <w:r>
        <w:t xml:space="preserve">Our promotional tactics leverage Jakarta-specific digital behavior:</w:t>
      </w:r>
    </w:p>
    <w:p>
      <w:pPr>
        <w:numPr>
          <w:ilvl w:val="0"/>
          <w:numId w:val="1004"/>
        </w:numPr>
        <w:pStyle w:val="Compact"/>
      </w:pPr>
      <w:r>
        <w:rPr>
          <w:bCs/>
          <w:b/>
        </w:rPr>
        <w:t xml:space="preserve">Gojek/Grab Partnerships:</w:t>
      </w:r>
      <w:r>
        <w:t xml:space="preserve"> </w:t>
      </w:r>
      <w:r>
        <w:t xml:space="preserve">Co-branded promotions offering 15% off for drivers using the apps. A "Mechanic Pass" in the Gojek app will direct riders to our services.</w:t>
      </w:r>
    </w:p>
    <w:p>
      <w:pPr>
        <w:numPr>
          <w:ilvl w:val="0"/>
          <w:numId w:val="1004"/>
        </w:numPr>
        <w:pStyle w:val="Compact"/>
      </w:pPr>
      <w:r>
        <w:rPr>
          <w:bCs/>
          <w:b/>
        </w:rPr>
        <w:t xml:space="preserve">Instagram &amp; WhatsApp Campaigns:</w:t>
      </w:r>
      <w:r>
        <w:t xml:space="preserve"> </w:t>
      </w:r>
      <w:r>
        <w:t xml:space="preserve">Short videos showing "before/after" fixes during Jakarta traffic jams (e.g., fixing a flat tire on Jalan Tol). Targeted ads using keywords like "mechanic near me Jakarta."</w:t>
      </w:r>
    </w:p>
    <w:p>
      <w:pPr>
        <w:numPr>
          <w:ilvl w:val="0"/>
          <w:numId w:val="1004"/>
        </w:numPr>
        <w:pStyle w:val="Compact"/>
      </w:pPr>
      <w:r>
        <w:rPr>
          <w:bCs/>
          <w:b/>
        </w:rPr>
        <w:t xml:space="preserve">Community Events:</w:t>
      </w:r>
      <w:r>
        <w:t xml:space="preserve"> </w:t>
      </w:r>
      <w:r>
        <w:t xml:space="preserve">Sponsorship of Jakarta’s annual "Car Fest" in Ancol to showcase mobile service capabilities.</w:t>
      </w:r>
    </w:p>
    <w:bookmarkEnd w:id="25"/>
    <w:bookmarkStart w:id="26" w:name="Xa914ee4171fb2dcd47c6b7a4533610fb0fad3d2"/>
    <w:p>
      <w:pPr>
        <w:pStyle w:val="Heading2"/>
      </w:pPr>
      <w:r>
        <w:t xml:space="preserve">Location &amp; Logistics: Jakarta-Centric Operations</w:t>
      </w:r>
    </w:p>
    <w:p>
      <w:pPr>
        <w:pStyle w:val="FirstParagraph"/>
      </w:pPr>
      <w:r>
        <w:t xml:space="preserve">The Marketing Plan allocates resources to maximize reach within Indonesia Jakarta:</w:t>
      </w:r>
    </w:p>
    <w:p>
      <w:pPr>
        <w:numPr>
          <w:ilvl w:val="0"/>
          <w:numId w:val="1005"/>
        </w:numPr>
        <w:pStyle w:val="Compact"/>
      </w:pPr>
      <w:r>
        <w:rPr>
          <w:bCs/>
          <w:b/>
        </w:rPr>
        <w:t xml:space="preserve">Central Hub:</w:t>
      </w:r>
      <w:r>
        <w:t xml:space="preserve"> </w:t>
      </w:r>
      <w:r>
        <w:t xml:space="preserve">Workshop in Kelapa Gading (near major toll roads) for rapid deployment.</w:t>
      </w:r>
    </w:p>
    <w:p>
      <w:pPr>
        <w:numPr>
          <w:ilvl w:val="0"/>
          <w:numId w:val="1005"/>
        </w:numPr>
        <w:pStyle w:val="Compact"/>
      </w:pPr>
      <w:r>
        <w:rPr>
          <w:bCs/>
          <w:b/>
        </w:rPr>
        <w:t xml:space="preserve">Mobile Units:</w:t>
      </w:r>
      <w:r>
        <w:t xml:space="preserve"> </w:t>
      </w:r>
      <w:r>
        <w:t xml:space="preserve">15 electric-powered vans stationed in high-demand zones: Thamrin, Senayan, and Kuningan.</w:t>
      </w:r>
    </w:p>
    <w:p>
      <w:pPr>
        <w:numPr>
          <w:ilvl w:val="0"/>
          <w:numId w:val="1005"/>
        </w:numPr>
        <w:pStyle w:val="Compact"/>
      </w:pPr>
      <w:r>
        <w:rPr>
          <w:bCs/>
          <w:b/>
        </w:rPr>
        <w:t xml:space="preserve">App Integration:</w:t>
      </w:r>
      <w:r>
        <w:t xml:space="preserve"> </w:t>
      </w:r>
      <w:r>
        <w:t xml:space="preserve">Real-time tracking of mechanic locations via the Jakarta QuickFix app to minimize wait times during traffic spikes.</w:t>
      </w:r>
    </w:p>
    <w:bookmarkEnd w:id="26"/>
    <w:bookmarkStart w:id="27" w:name="budget-allocation-timeline"/>
    <w:p>
      <w:pPr>
        <w:pStyle w:val="Heading2"/>
      </w:pPr>
      <w:r>
        <w:t xml:space="preserve">Budget Allocation &amp; Timeline</w:t>
      </w:r>
    </w:p>
    <w:p>
      <w:pPr>
        <w:pStyle w:val="FirstParagraph"/>
      </w:pPr>
      <w:r>
        <w:t xml:space="preserve">The 18-month Marketing Plan for Indonesia Jakarta prioritizes:</w:t>
      </w:r>
    </w:p>
    <w:p>
      <w:pPr>
        <w:numPr>
          <w:ilvl w:val="0"/>
          <w:numId w:val="1006"/>
        </w:numPr>
        <w:pStyle w:val="Compact"/>
      </w:pPr>
      <w:r>
        <w:rPr>
          <w:bCs/>
          <w:b/>
        </w:rPr>
        <w:t xml:space="preserve">Months 1–3:</w:t>
      </w:r>
      <w:r>
        <w:t xml:space="preserve"> </w:t>
      </w:r>
      <w:r>
        <w:t xml:space="preserve">Launch mobile service in Central Jakarta; partner with Gojek for driver referrals.</w:t>
      </w:r>
    </w:p>
    <w:p>
      <w:pPr>
        <w:numPr>
          <w:ilvl w:val="0"/>
          <w:numId w:val="1006"/>
        </w:numPr>
        <w:pStyle w:val="Compact"/>
      </w:pPr>
      <w:r>
        <w:rPr>
          <w:bCs/>
          <w:b/>
        </w:rPr>
        <w:t xml:space="preserve">Months 4–6:</w:t>
      </w:r>
      <w:r>
        <w:t xml:space="preserve"> </w:t>
      </w:r>
      <w:r>
        <w:t xml:space="preserve">Expand to East Jakarta (Pasar Minggu, Ciputat); launch Instagram campaigns targeting commuters.</w:t>
      </w:r>
    </w:p>
    <w:p>
      <w:pPr>
        <w:numPr>
          <w:ilvl w:val="0"/>
          <w:numId w:val="1006"/>
        </w:numPr>
        <w:pStyle w:val="Compact"/>
      </w:pPr>
      <w:r>
        <w:rPr>
          <w:bCs/>
          <w:b/>
        </w:rPr>
        <w:t xml:space="preserve">Months 7–12:</w:t>
      </w:r>
      <w:r>
        <w:t xml:space="preserve"> </w:t>
      </w:r>
      <w:r>
        <w:t xml:space="preserve">Introduce Safety Pass for ride-hailing drivers; achieve 30% market share in mobile Mechanic services.</w:t>
      </w:r>
    </w:p>
    <w:bookmarkEnd w:id="27"/>
    <w:bookmarkStart w:id="28" w:name="key-performance-indicators"/>
    <w:p>
      <w:pPr>
        <w:pStyle w:val="Heading2"/>
      </w:pPr>
      <w:r>
        <w:t xml:space="preserve">Key Performance Indicators</w:t>
      </w:r>
    </w:p>
    <w:p>
      <w:pPr>
        <w:pStyle w:val="FirstParagraph"/>
      </w:pPr>
      <w:r>
        <w:t xml:space="preserve">We measure success through Jakarta-specific metrics:</w:t>
      </w:r>
    </w:p>
    <w:p>
      <w:pPr>
        <w:numPr>
          <w:ilvl w:val="0"/>
          <w:numId w:val="1007"/>
        </w:numPr>
        <w:pStyle w:val="Compact"/>
      </w:pPr>
      <w:r>
        <w:rPr>
          <w:bCs/>
          <w:b/>
        </w:rPr>
        <w:t xml:space="preserve">Service Speed:</w:t>
      </w:r>
      <w:r>
        <w:t xml:space="preserve"> </w:t>
      </w:r>
      <w:r>
        <w:t xml:space="preserve">Target: 75% of fixes completed within 30 minutes (vs. industry average of 90+ mins).</w:t>
      </w:r>
    </w:p>
    <w:p>
      <w:pPr>
        <w:numPr>
          <w:ilvl w:val="0"/>
          <w:numId w:val="1007"/>
        </w:numPr>
        <w:pStyle w:val="Compact"/>
      </w:pPr>
      <w:r>
        <w:rPr>
          <w:bCs/>
          <w:b/>
        </w:rPr>
        <w:t xml:space="preserve">Customer Retention:</w:t>
      </w:r>
      <w:r>
        <w:t xml:space="preserve"> </w:t>
      </w:r>
      <w:r>
        <w:t xml:space="preserve">Target: 45% repeat customers in Jakarta by Month 12.</w:t>
      </w:r>
    </w:p>
    <w:p>
      <w:pPr>
        <w:numPr>
          <w:ilvl w:val="0"/>
          <w:numId w:val="1007"/>
        </w:numPr>
        <w:pStyle w:val="Compact"/>
      </w:pPr>
      <w:r>
        <w:rPr>
          <w:bCs/>
          <w:b/>
        </w:rPr>
        <w:t xml:space="preserve">Digital Adoption:</w:t>
      </w:r>
      <w:r>
        <w:t xml:space="preserve"> </w:t>
      </w:r>
      <w:r>
        <w:t xml:space="preserve">Target: 5,000 active app users in Indonesia Jakarta within Year 1.</w:t>
      </w:r>
    </w:p>
    <w:bookmarkEnd w:id="28"/>
    <w:bookmarkStart w:id="29" w:name="X66b5c72fa0199bdc0f48e71643564d80fd5dba7"/>
    <w:p>
      <w:pPr>
        <w:pStyle w:val="Heading2"/>
      </w:pPr>
      <w:r>
        <w:t xml:space="preserve">Conclusion: Why This Marketing Plan Works for Indonesia Jakarta</w:t>
      </w:r>
    </w:p>
    <w:p>
      <w:pPr>
        <w:pStyle w:val="FirstParagraph"/>
      </w:pPr>
      <w:r>
        <w:t xml:space="preserve">Jakarta QuickFix Mechanic’s Marketing Plan directly addresses the city’s traffic-driven maintenance crisis by embedding "Mechanic" services into Jakarta’s daily life. Unlike generic competitors, our approach leverages app technology, strategic location planning, and ride-hailing partnerships to solve Indonesia Jakarta-specific challenges. By focusing on speed, transparency, and hyper-local relevance—this Marketing Plan ensures that every service delivered is designed for the reality of driving in Indonesia Jakarta. Within two years, we project capturing 25% of mobile mechanic demand in Central Jakarta while setting a new standard for automotive services across Indonesia.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Jakarta QuickFix Mechanic</dc:title>
  <dc:creator/>
  <dc:language>en</dc:language>
  <cp:keywords/>
  <dcterms:created xsi:type="dcterms:W3CDTF">2025-12-13T02:52:32Z</dcterms:created>
  <dcterms:modified xsi:type="dcterms:W3CDTF">2025-12-13T02:52:32Z</dcterms:modified>
</cp:coreProperties>
</file>

<file path=docProps/custom.xml><?xml version="1.0" encoding="utf-8"?>
<Properties xmlns="http://schemas.openxmlformats.org/officeDocument/2006/custom-properties" xmlns:vt="http://schemas.openxmlformats.org/officeDocument/2006/docPropsVTypes"/>
</file>