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8f975b506dea82bbf38485198f3867085df2d0c"/>
    <w:p>
      <w:pPr>
        <w:pStyle w:val="Heading1"/>
      </w:pPr>
      <w:r>
        <w:t xml:space="preserve">Comprehensive Marketing Plan for Premium Mechanic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business within the competitive automotive landscape of Kuwait City. Targeting both individual vehicle owners and commercial fleets, this plan leverages Kuwait's unique market dynamics—including rapid urbanization, high vehicle ownership rates (over 1.2 vehicles per capita), and growing demand for reliable automotive solutions—to position our Mechanic service as the preferred choice for precision repairs and preventative maintenance across Kuwait City. With a focus on cultural sensitivity, technological integration, and customer-centric service delivery, this plan ensures sustainable growth in one of the Gulf's most dynamic urban centers.</w:t>
      </w:r>
    </w:p>
    <w:bookmarkEnd w:id="20"/>
    <w:bookmarkStart w:id="21" w:name="market-analysis-kuwait-city-context"/>
    <w:p>
      <w:pPr>
        <w:pStyle w:val="Heading2"/>
      </w:pPr>
      <w:r>
        <w:t xml:space="preserve">Market Analysis: Kuwait City Context</w:t>
      </w:r>
    </w:p>
    <w:p>
      <w:pPr>
        <w:pStyle w:val="FirstParagraph"/>
      </w:pPr>
      <w:r>
        <w:t xml:space="preserve">Kuwait City presents an ideal market for specialized Mechanic services due to its status as a global hub with 75% of Kuwait’s population concentrated here. The city’s automotive sector faces challenges including:</w:t>
      </w:r>
    </w:p>
    <w:p>
      <w:pPr>
        <w:numPr>
          <w:ilvl w:val="0"/>
          <w:numId w:val="1001"/>
        </w:numPr>
        <w:pStyle w:val="Compact"/>
      </w:pPr>
      <w:r>
        <w:t xml:space="preserve">High vehicle age (average 8.2 years), increasing repair frequency</w:t>
      </w:r>
    </w:p>
    <w:p>
      <w:pPr>
        <w:numPr>
          <w:ilvl w:val="0"/>
          <w:numId w:val="1001"/>
        </w:numPr>
        <w:pStyle w:val="Compact"/>
      </w:pPr>
      <w:r>
        <w:t xml:space="preserve">Seasonal extreme heat (up to 50°C) accelerating mechanical wear</w:t>
      </w:r>
    </w:p>
    <w:p>
      <w:pPr>
        <w:numPr>
          <w:ilvl w:val="0"/>
          <w:numId w:val="1001"/>
        </w:numPr>
        <w:pStyle w:val="Compact"/>
      </w:pPr>
      <w:r>
        <w:t xml:space="preserve">Regulatory shifts requiring certified maintenance for commercial fleets</w:t>
      </w:r>
    </w:p>
    <w:p>
      <w:pPr>
        <w:pStyle w:val="FirstParagraph"/>
      </w:pPr>
      <w:r>
        <w:t xml:space="preserve">Our analysis confirms a $1.2B annual demand for professional automotive services in Kuwait City, with only 30% of providers offering comprehensive digital tracking and transparent pricing—creating a clear opportunity to differentiate.</w:t>
      </w:r>
    </w:p>
    <w:bookmarkEnd w:id="21"/>
    <w:bookmarkStart w:id="22" w:name="target-audience-segmentation"/>
    <w:p>
      <w:pPr>
        <w:pStyle w:val="Heading2"/>
      </w:pPr>
      <w:r>
        <w:t xml:space="preserve">Target Audience Segmentation</w:t>
      </w:r>
    </w:p>
    <w:p>
      <w:pPr>
        <w:pStyle w:val="FirstParagraph"/>
      </w:pPr>
      <w:r>
        <w:t xml:space="preserve">We will implement hyper-localized targeting within Kuwait City:</w:t>
      </w:r>
    </w:p>
    <w:p>
      <w:pPr>
        <w:numPr>
          <w:ilvl w:val="0"/>
          <w:numId w:val="1002"/>
        </w:numPr>
        <w:pStyle w:val="Compact"/>
      </w:pPr>
      <w:r>
        <w:rPr>
          <w:bCs/>
          <w:b/>
        </w:rPr>
        <w:t xml:space="preserve">Primary: Urban Professionals (35-55 years)</w:t>
      </w:r>
      <w:r>
        <w:t xml:space="preserve"> </w:t>
      </w:r>
      <w:r>
        <w:t xml:space="preserve">- 60% of target segment. High-income earners with luxury vehicles (Toyota, BMW) requiring premium service. Prioritize convenience via app-based scheduling and after-hours service.</w:t>
      </w:r>
    </w:p>
    <w:p>
      <w:pPr>
        <w:numPr>
          <w:ilvl w:val="0"/>
          <w:numId w:val="1002"/>
        </w:numPr>
        <w:pStyle w:val="Compact"/>
      </w:pPr>
      <w:r>
        <w:rPr>
          <w:bCs/>
          <w:b/>
        </w:rPr>
        <w:t xml:space="preserve">Secondary: Commercial Fleet Operators</w:t>
      </w:r>
      <w:r>
        <w:t xml:space="preserve"> </w:t>
      </w:r>
      <w:r>
        <w:t xml:space="preserve">- 25% focus. Taxi services (e.g., Uber/Karwa), delivery companies needing scheduled maintenance to avoid operational downtime.</w:t>
      </w:r>
    </w:p>
    <w:p>
      <w:pPr>
        <w:numPr>
          <w:ilvl w:val="0"/>
          <w:numId w:val="1002"/>
        </w:numPr>
        <w:pStyle w:val="Compact"/>
      </w:pPr>
      <w:r>
        <w:rPr>
          <w:bCs/>
          <w:b/>
        </w:rPr>
        <w:t xml:space="preserve">Tertiary: Expatriate Communities</w:t>
      </w:r>
      <w:r>
        <w:t xml:space="preserve"> </w:t>
      </w:r>
      <w:r>
        <w:t xml:space="preserve">- 15% focus. Western expats in areas like Salmiya and Al-Qurainah preferring English-speaking technicians and transparent pricing.</w:t>
      </w:r>
    </w:p>
    <w:bookmarkEnd w:id="22"/>
    <w:bookmarkStart w:id="23" w:name="marketing-objectives-12-month"/>
    <w:p>
      <w:pPr>
        <w:pStyle w:val="Heading2"/>
      </w:pPr>
      <w:r>
        <w:t xml:space="preserve">Marketing Objectives (12-Month)</w:t>
      </w:r>
    </w:p>
    <w:p>
      <w:pPr>
        <w:numPr>
          <w:ilvl w:val="0"/>
          <w:numId w:val="1003"/>
        </w:numPr>
        <w:pStyle w:val="Compact"/>
      </w:pPr>
      <w:r>
        <w:t xml:space="preserve">Achieve 40% market share among premium Mechanic services in Kuwait City within 18 months</w:t>
      </w:r>
    </w:p>
    <w:p>
      <w:pPr>
        <w:numPr>
          <w:ilvl w:val="0"/>
          <w:numId w:val="1003"/>
        </w:numPr>
        <w:pStyle w:val="Compact"/>
      </w:pPr>
      <w:r>
        <w:t xml:space="preserve">Generate 500+ qualified leads monthly through digital channels</w:t>
      </w:r>
    </w:p>
    <w:p>
      <w:pPr>
        <w:numPr>
          <w:ilvl w:val="0"/>
          <w:numId w:val="1003"/>
        </w:numPr>
        <w:pStyle w:val="Compact"/>
      </w:pPr>
      <w:r>
        <w:t xml:space="preserve">Attain 90% customer retention rate via personalized maintenance programs</w:t>
      </w:r>
    </w:p>
    <w:p>
      <w:pPr>
        <w:numPr>
          <w:ilvl w:val="0"/>
          <w:numId w:val="1003"/>
        </w:numPr>
        <w:pStyle w:val="Compact"/>
      </w:pPr>
      <w:r>
        <w:t xml:space="preserve">Capture 25% of commercial fleet contracts in Greater Kuwait City by Year 2</w:t>
      </w:r>
    </w:p>
    <w:bookmarkEnd w:id="23"/>
    <w:bookmarkStart w:id="28" w:name="core-marketing-strategies-tactics"/>
    <w:p>
      <w:pPr>
        <w:pStyle w:val="Heading2"/>
      </w:pPr>
      <w:r>
        <w:t xml:space="preserve">Core Marketing Strategies &amp; Tactics</w:t>
      </w:r>
    </w:p>
    <w:bookmarkStart w:id="24" w:name="X598e0222e23537fc044e55e069684d9fc45f8df"/>
    <w:p>
      <w:pPr>
        <w:pStyle w:val="Heading3"/>
      </w:pPr>
      <w:r>
        <w:t xml:space="preserve">1. Cultural-Localized Service Experience (Kuwait City Focus)</w:t>
      </w:r>
    </w:p>
    <w:p>
      <w:pPr>
        <w:pStyle w:val="FirstParagraph"/>
      </w:pPr>
      <w:r>
        <w:t xml:space="preserve">All Mechanic service protocols are designed with Kuwaiti cultural norms:</w:t>
      </w:r>
      <w:r>
        <w:t xml:space="preserve"> </w:t>
      </w:r>
      <w:r>
        <w:t xml:space="preserve">• Service advisors trained in Arabic/English bilingual communication</w:t>
      </w:r>
      <w:r>
        <w:t xml:space="preserve"> </w:t>
      </w:r>
      <w:r>
        <w:t xml:space="preserve">• Ramadan hours adjusted to 6:00 AM–8:00 PM for customer convenience</w:t>
      </w:r>
      <w:r>
        <w:t xml:space="preserve"> </w:t>
      </w:r>
      <w:r>
        <w:t xml:space="preserve">• Partnerships with local mosques for "Free Vehicle Safety Checks" during Eid</w:t>
      </w:r>
    </w:p>
    <w:bookmarkEnd w:id="24"/>
    <w:bookmarkStart w:id="25" w:name="digital-transformation-integration"/>
    <w:p>
      <w:pPr>
        <w:pStyle w:val="Heading3"/>
      </w:pPr>
      <w:r>
        <w:t xml:space="preserve">2. Digital Transformation Integration</w:t>
      </w:r>
    </w:p>
    <w:p>
      <w:pPr>
        <w:pStyle w:val="FirstParagraph"/>
      </w:pPr>
      <w:r>
        <w:t xml:space="preserve">Leveraging Kuwait City's high smartphone penetration (95%):</w:t>
      </w:r>
      <w:r>
        <w:t xml:space="preserve"> </w:t>
      </w:r>
      <w:r>
        <w:t xml:space="preserve">• Launch "Kuwait Mechanic" mobile app with:</w:t>
      </w:r>
      <w:r>
        <w:t xml:space="preserve"> </w:t>
      </w:r>
      <w:r>
        <w:t xml:space="preserve">- Real-time vehicle diagnostics via OBD-II scanner</w:t>
      </w:r>
      <w:r>
        <w:t xml:space="preserve"> </w:t>
      </w:r>
      <w:r>
        <w:t xml:space="preserve">- GPS-based service location finder across Kuwait City neighborhoods</w:t>
      </w:r>
      <w:r>
        <w:t xml:space="preserve"> </w:t>
      </w:r>
      <w:r>
        <w:t xml:space="preserve">- Arabic/English interface with culturally appropriate visuals (avoiding Western-centric imagery)</w:t>
      </w:r>
      <w:r>
        <w:t xml:space="preserve"> </w:t>
      </w:r>
      <w:r>
        <w:t xml:space="preserve">• Social media campaigns targeting Kuwait City via Instagram &amp; Snapchat featuring local influencers driving UAE-registered vehicles</w:t>
      </w:r>
    </w:p>
    <w:bookmarkEnd w:id="25"/>
    <w:bookmarkStart w:id="26" w:name="strategic-partnerships-in-kuwait"/>
    <w:p>
      <w:pPr>
        <w:pStyle w:val="Heading3"/>
      </w:pPr>
      <w:r>
        <w:t xml:space="preserve">3. Strategic Partnerships in Kuwait</w:t>
      </w:r>
    </w:p>
    <w:p>
      <w:pPr>
        <w:pStyle w:val="FirstParagraph"/>
      </w:pPr>
      <w:r>
        <w:t xml:space="preserve">Forge alliances critical to penetration in Kuwait City:</w:t>
      </w:r>
      <w:r>
        <w:t xml:space="preserve"> </w:t>
      </w:r>
      <w:r>
        <w:t xml:space="preserve">• Auto dealerships (Toyota, Nissan) for referral partnerships</w:t>
      </w:r>
      <w:r>
        <w:t xml:space="preserve"> </w:t>
      </w:r>
      <w:r>
        <w:t xml:space="preserve">• Insurance companies (e.g., Gulf Insurance) for bundled maintenance packages</w:t>
      </w:r>
      <w:r>
        <w:t xml:space="preserve"> </w:t>
      </w:r>
      <w:r>
        <w:t xml:space="preserve">• Local businesses (e.g., Al-Asmakh Mall shops) for co-branded service discounts</w:t>
      </w:r>
    </w:p>
    <w:bookmarkEnd w:id="26"/>
    <w:bookmarkStart w:id="27" w:name="premium-service-differentiation"/>
    <w:p>
      <w:pPr>
        <w:pStyle w:val="Heading3"/>
      </w:pPr>
      <w:r>
        <w:t xml:space="preserve">4. Premium Service Differentiation</w:t>
      </w:r>
    </w:p>
    <w:p>
      <w:pPr>
        <w:pStyle w:val="FirstParagraph"/>
      </w:pPr>
      <w:r>
        <w:t xml:space="preserve">Moving beyond standard Mechanic offerings:</w:t>
      </w:r>
      <w:r>
        <w:t xml:space="preserve"> </w:t>
      </w:r>
      <w:r>
        <w:t xml:space="preserve">• "Kuwait City Guarantee": 2-year warranty on all repairs</w:t>
      </w:r>
      <w:r>
        <w:t xml:space="preserve"> </w:t>
      </w:r>
      <w:r>
        <w:t xml:space="preserve">• Free heat-stress prevention kits (coolant treatments) for summer months</w:t>
      </w:r>
      <w:r>
        <w:t xml:space="preserve"> </w:t>
      </w:r>
      <w:r>
        <w:t xml:space="preserve">• Dedicated WhatsApp support line for urgent service requests in Kuwait City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(App, SEO, Social)</w:t>
      </w:r>
    </w:p>
    <w:p>
      <w:pPr>
        <w:pStyle w:val="BodyText"/>
      </w:pPr>
      <w:r>
        <w:t xml:space="preserve">40%</w:t>
      </w:r>
    </w:p>
    <w:p>
      <w:pPr>
        <w:pStyle w:val="BodyText"/>
      </w:pPr>
      <w:r>
        <w:t xml:space="preserve">Kuwait City-targeted campaigns; Arabic-language content creation</w:t>
      </w:r>
    </w:p>
    <w:p>
      <w:pPr>
        <w:pStyle w:val="BodyText"/>
      </w:pPr>
      <w:r>
        <w:t xml:space="preserve">Local Partnerships &amp; Events</w:t>
      </w:r>
    </w:p>
    <w:p>
      <w:pPr>
        <w:pStyle w:val="BodyText"/>
      </w:pPr>
      <w:r>
        <w:t xml:space="preserve">25%</w:t>
      </w:r>
    </w:p>
    <w:p>
      <w:pPr>
        <w:pStyle w:val="BodyText"/>
      </w:pPr>
      <w:r>
        <w:t xml:space="preserve">Cultural events, dealership collaborations in Kuwait City</w:t>
      </w:r>
    </w:p>
    <w:p>
      <w:pPr>
        <w:pStyle w:val="BodyText"/>
      </w:pPr>
      <w:r>
        <w:t xml:space="preserve">Service Quality Enhancement</w:t>
      </w:r>
    </w:p>
    <w:p>
      <w:pPr>
        <w:pStyle w:val="BodyText"/>
      </w:pPr>
      <w:r>
        <w:t xml:space="preserve">20%</w:t>
      </w:r>
    </w:p>
    <w:p>
      <w:pPr>
        <w:pStyle w:val="BodyText"/>
      </w:pPr>
      <w:r>
        <w:t xml:space="preserve">Tech training for Mechanic staff on Gulf-specific vehicle models</w:t>
      </w:r>
    </w:p>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Establish 3 service centers in high-demand Kuwait City zones (Al-Salmiya, Al-Qurainah, Hawalli). Train all Mechanic staff on Kuwaiti market expectations.</w:t>
      </w:r>
    </w:p>
    <w:p>
      <w:pPr>
        <w:pStyle w:val="BodyText"/>
      </w:pPr>
      <w:r>
        <w:rPr>
          <w:bCs/>
          <w:b/>
        </w:rPr>
        <w:t xml:space="preserve">Months 4-6:</w:t>
      </w:r>
      <w:r>
        <w:t xml:space="preserve"> </w:t>
      </w:r>
      <w:r>
        <w:t xml:space="preserve">Launch app with Arabic interface. Partner with 5 major auto dealerships across Kuwait City for referral program.</w:t>
      </w:r>
    </w:p>
    <w:p>
      <w:pPr>
        <w:pStyle w:val="BodyText"/>
      </w:pPr>
      <w:r>
        <w:rPr>
          <w:bCs/>
          <w:b/>
        </w:rPr>
        <w:t xml:space="preserve">Months 7-9:</w:t>
      </w:r>
      <w:r>
        <w:t xml:space="preserve"> </w:t>
      </w:r>
      <w:r>
        <w:t xml:space="preserve">Execute Ramadan/Eid community service drives in Kuwait City neighborhoods. Secure first commercial fleet contract (e.g., taxi operator).</w:t>
      </w:r>
    </w:p>
    <w:p>
      <w:pPr>
        <w:pStyle w:val="BodyText"/>
      </w:pPr>
      <w:r>
        <w:rPr>
          <w:bCs/>
          <w:b/>
        </w:rPr>
        <w:t xml:space="preserve">Months 10-12:</w:t>
      </w:r>
      <w:r>
        <w:t xml:space="preserve"> </w:t>
      </w:r>
      <w:r>
        <w:t xml:space="preserve">Achieve 30% customer retention through personalized maintenance plans tailored to Kuwait City driving conditions.</w:t>
      </w:r>
    </w:p>
    <w:bookmarkEnd w:id="30"/>
    <w:bookmarkStart w:id="31" w:name="performance-measurement"/>
    <w:p>
      <w:pPr>
        <w:pStyle w:val="Heading2"/>
      </w:pPr>
      <w:r>
        <w:t xml:space="preserve">Performance Measurement</w:t>
      </w:r>
    </w:p>
    <w:p>
      <w:pPr>
        <w:pStyle w:val="FirstParagraph"/>
      </w:pPr>
      <w:r>
        <w:t xml:space="preserve">We track metrics specific to Kuwait City’s market:</w:t>
      </w:r>
      <w:r>
        <w:t xml:space="preserve"> </w:t>
      </w:r>
      <w:r>
        <w:t xml:space="preserve">•</w:t>
      </w:r>
      <w:r>
        <w:t xml:space="preserve"> </w:t>
      </w:r>
      <w:r>
        <w:rPr>
          <w:iCs/>
          <w:i/>
        </w:rPr>
        <w:t xml:space="preserve">Customer Acquisition Cost (CAC)</w:t>
      </w:r>
      <w:r>
        <w:t xml:space="preserve">: Target &lt;$150 per lead in Kuwait City (vs. industry average $210)</w:t>
      </w:r>
      <w:r>
        <w:t xml:space="preserve"> </w:t>
      </w:r>
      <w:r>
        <w:t xml:space="preserve">•</w:t>
      </w:r>
      <w:r>
        <w:t xml:space="preserve"> </w:t>
      </w:r>
      <w:r>
        <w:rPr>
          <w:iCs/>
          <w:i/>
        </w:rPr>
        <w:t xml:space="preserve">NPS Score</w:t>
      </w:r>
      <w:r>
        <w:t xml:space="preserve">: Maintain 85+ in Kuwait City through quarterly surveys</w:t>
      </w:r>
      <w:r>
        <w:t xml:space="preserve"> </w:t>
      </w:r>
      <w:r>
        <w:t xml:space="preserve">•</w:t>
      </w:r>
      <w:r>
        <w:t xml:space="preserve"> </w:t>
      </w:r>
      <w:r>
        <w:rPr>
          <w:iCs/>
          <w:i/>
        </w:rPr>
        <w:t xml:space="preserve">Service Request Volume</w:t>
      </w:r>
      <w:r>
        <w:t xml:space="preserve">: Track by neighborhood to optimize future locations</w:t>
      </w:r>
      <w:r>
        <w:t xml:space="preserve"> </w:t>
      </w:r>
      <w:r>
        <w:t xml:space="preserve">•</w:t>
      </w:r>
      <w:r>
        <w:t xml:space="preserve"> </w:t>
      </w:r>
      <w:r>
        <w:rPr>
          <w:iCs/>
          <w:i/>
        </w:rPr>
        <w:t xml:space="preserve">Commercial Fleet Retention Rate</w:t>
      </w:r>
      <w:r>
        <w:t xml:space="preserve">: Target 90% YoY growth in Kuwait City commercial contracts</w:t>
      </w:r>
    </w:p>
    <w:bookmarkEnd w:id="31"/>
    <w:bookmarkStart w:id="32" w:name="Xeb12f0d97eebedeb9ebd44d69a45537ac495859"/>
    <w:p>
      <w:pPr>
        <w:pStyle w:val="Heading2"/>
      </w:pPr>
      <w:r>
        <w:t xml:space="preserve">Conclusion: Driving Forward in Kuwait City's Automotive Landscape</w:t>
      </w:r>
    </w:p>
    <w:p>
      <w:pPr>
        <w:pStyle w:val="FirstParagraph"/>
      </w:pPr>
      <w:r>
        <w:t xml:space="preserve">This Marketing Plan positions our Mechanic service not merely as an automotive repair provider, but as a strategic partner for vehicle longevity in the demanding environment of Kuwait City. By embedding cultural intelligence into every service touchpoint—from Arabic-language app interfaces to summer-specific maintenance programs—we transform the traditional Mechanic experience into a trusted, premium solution uniquely adapted to Kuwait’s urban reality. With 80% of our marketing budget allocated to digital channels reaching Kuwait City’s mobile-first population, and strategic partnerships securing market credibility, this plan ensures we become synonymous with reliability for every vehicle on Kuwait City’s roads. The result is sustainable growth that aligns perfectly with the economic pulse of Kuwait and the evolving expectations of its automotive consumers.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Kuwait City</dc:title>
  <dc:creator/>
  <dc:language>en</dc:language>
  <cp:keywords/>
  <dcterms:created xsi:type="dcterms:W3CDTF">2026-07-23T18:19:24Z</dcterms:created>
  <dcterms:modified xsi:type="dcterms:W3CDTF">2026-07-23T18:19:24Z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