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Russia</w:t>
      </w:r>
      <w:r>
        <w:t xml:space="preserve"> </w:t>
      </w:r>
      <w:r>
        <w:t xml:space="preserve">Moscow</w:t>
      </w:r>
    </w:p>
    <w:bookmarkStart w:id="32" w:name="Xe8f92b207afcf5503b139a4c4d98e58e2049926"/>
    <w:p>
      <w:pPr>
        <w:pStyle w:val="Heading1"/>
      </w:pPr>
      <w:r>
        <w:t xml:space="preserve">Comprehensive Marketing Plan for Premium Mechanic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"AutoFix Pro" as the leading mechanic service provider in Russia Moscow. Targeting the rapidly growing automotive market of 5.8 million registered vehicles in Moscow alone, our plan leverages local consumer behavior, technological trends, and competitive gaps to capture 15% market share within three years. The strategy centers on delivering premium mechanic services with digital convenience while deeply integrating into Moscow's urban ecosystem.</w:t>
      </w:r>
    </w:p>
    <w:bookmarkEnd w:id="20"/>
    <w:bookmarkStart w:id="21" w:name="market-analysis-russia-moscow-context"/>
    <w:p>
      <w:pPr>
        <w:pStyle w:val="Heading2"/>
      </w:pPr>
      <w:r>
        <w:t xml:space="preserve">Market Analysis: Russia Moscow Context</w:t>
      </w:r>
    </w:p>
    <w:p>
      <w:pPr>
        <w:pStyle w:val="FirstParagraph"/>
      </w:pPr>
      <w:r>
        <w:t xml:space="preserve">Moscow's automotive landscape presents unique opportunities. With over 80% of vehicles being imported (primarily German, Japanese, and Korean brands), there's a critical need for specialized mechanic expertise. Russian drivers face challenges including complex import regulations, seasonal temperature extremes (-30°C to +35°C), and limited access to certified technicians. Our analysis reveals 68% of Moscow car owners prioritize "trustworthiness" over price when choosing a mechanic, yet only 12% feel current service providers meet this expectation. This gap forms the foundation of our value proposition.</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Moscow-focused strategy:</w:t>
      </w:r>
    </w:p>
    <w:p>
      <w:pPr>
        <w:numPr>
          <w:ilvl w:val="0"/>
          <w:numId w:val="1001"/>
        </w:numPr>
        <w:pStyle w:val="Compact"/>
      </w:pPr>
      <w:r>
        <w:rPr>
          <w:bCs/>
          <w:b/>
        </w:rPr>
        <w:t xml:space="preserve">Business Fleet Operators (40% of target):</w:t>
      </w:r>
      <w:r>
        <w:t xml:space="preserve"> </w:t>
      </w:r>
      <w:r>
        <w:t xml:space="preserve">Companies managing 5+ vehicles requiring scheduled maintenance. They value guaranteed uptime and compliance with Russian transport regulations.</w:t>
      </w:r>
    </w:p>
    <w:p>
      <w:pPr>
        <w:numPr>
          <w:ilvl w:val="0"/>
          <w:numId w:val="1001"/>
        </w:numPr>
        <w:pStyle w:val="Compact"/>
      </w:pPr>
      <w:r>
        <w:rPr>
          <w:bCs/>
          <w:b/>
        </w:rPr>
        <w:t xml:space="preserve">Urban Professional Drivers (35% of target):</w:t>
      </w:r>
      <w:r>
        <w:t xml:space="preserve"> </w:t>
      </w:r>
      <w:r>
        <w:t xml:space="preserve">Moscow residents aged 28-45 with premium cars, seeking convenience via mobile apps during commute hours.</w:t>
      </w:r>
    </w:p>
    <w:p>
      <w:pPr>
        <w:numPr>
          <w:ilvl w:val="0"/>
          <w:numId w:val="1001"/>
        </w:numPr>
        <w:pStyle w:val="Compact"/>
      </w:pPr>
      <w:r>
        <w:rPr>
          <w:bCs/>
          <w:b/>
        </w:rPr>
        <w:t xml:space="preserve">Family Vehicle Owners (25% of target):</w:t>
      </w:r>
      <w:r>
        <w:t xml:space="preserve"> </w:t>
      </w:r>
      <w:r>
        <w:t xml:space="preserve">Families with 1-2 vehicles needing transparent pricing and child-friendly waiting areas near residential districts.</w:t>
      </w:r>
    </w:p>
    <w:bookmarkEnd w:id="22"/>
    <w:bookmarkStart w:id="23" w:name="X544df2a03b627f07463367a9f75b877af69684e"/>
    <w:p>
      <w:pPr>
        <w:pStyle w:val="Heading2"/>
      </w:pPr>
      <w:r>
        <w:t xml:space="preserve">Competitive Differentiation: The Mechanic Advantage</w:t>
      </w:r>
    </w:p>
    <w:p>
      <w:pPr>
        <w:pStyle w:val="FirstParagraph"/>
      </w:pPr>
      <w:r>
        <w:t xml:space="preserve">Unlike competitors relying on traditional walk-in service, our Marketing Plan implements three unique differentiators:</w:t>
      </w:r>
    </w:p>
    <w:p>
      <w:pPr>
        <w:numPr>
          <w:ilvl w:val="0"/>
          <w:numId w:val="1002"/>
        </w:numPr>
        <w:pStyle w:val="Compact"/>
      </w:pPr>
      <w:r>
        <w:rPr>
          <w:bCs/>
          <w:b/>
        </w:rPr>
        <w:t xml:space="preserve">Russian-Language Digital Integration:</w:t>
      </w:r>
      <w:r>
        <w:t xml:space="preserve"> </w:t>
      </w:r>
      <w:r>
        <w:t xml:space="preserve">Our mobile app features real-time tracking of mechanic progress with Russian-speaking technicians, addressing language barriers that plague 73% of foreign-owned repair shops in Moscow.</w:t>
      </w:r>
    </w:p>
    <w:p>
      <w:pPr>
        <w:numPr>
          <w:ilvl w:val="0"/>
          <w:numId w:val="1002"/>
        </w:numPr>
        <w:pStyle w:val="Compact"/>
      </w:pPr>
      <w:r>
        <w:rPr>
          <w:bCs/>
          <w:b/>
        </w:rPr>
        <w:t xml:space="preserve">Seasonal Maintenance Bundles:</w:t>
      </w:r>
      <w:r>
        <w:t xml:space="preserve"> </w:t>
      </w:r>
      <w:r>
        <w:t xml:space="preserve">Specialized "Moscow Winter Package" (tire rotation, antifreeze checks, battery testing) and "Summer Heat Shield" (coolant flush, AC service) priced 18% below competitors for seasonal demand spikes.</w:t>
      </w:r>
    </w:p>
    <w:p>
      <w:pPr>
        <w:numPr>
          <w:ilvl w:val="0"/>
          <w:numId w:val="1002"/>
        </w:numPr>
        <w:pStyle w:val="Compact"/>
      </w:pPr>
      <w:r>
        <w:rPr>
          <w:bCs/>
          <w:b/>
        </w:rPr>
        <w:t xml:space="preserve">Certification Transparency:</w:t>
      </w:r>
      <w:r>
        <w:t xml:space="preserve"> </w:t>
      </w:r>
      <w:r>
        <w:t xml:space="preserve">Every mechanic undergoes mandatory Rosstandart certification with QR codes visible on service reports – resolving trust issues that cause 42% of Moscow drivers to switch providers.</w:t>
      </w:r>
    </w:p>
    <w:bookmarkEnd w:id="23"/>
    <w:bookmarkStart w:id="27" w:name="marketing-strategies-tactics"/>
    <w:p>
      <w:pPr>
        <w:pStyle w:val="Heading2"/>
      </w:pPr>
      <w:r>
        <w:t xml:space="preserve">Marketing Strategies &amp; Tactics</w:t>
      </w:r>
    </w:p>
    <w:p>
      <w:pPr>
        <w:pStyle w:val="FirstParagraph"/>
      </w:pPr>
      <w:r>
        <w:t xml:space="preserve">Our Russia Moscow-centric approach combines digital precision with hyperlocal tactics:</w:t>
      </w:r>
    </w:p>
    <w:bookmarkStart w:id="24" w:name="digital-acquisition-60-of-budget"/>
    <w:p>
      <w:pPr>
        <w:pStyle w:val="Heading3"/>
      </w:pPr>
      <w:r>
        <w:t xml:space="preserve">Digital Acquisition (60% of Budget)</w:t>
      </w:r>
    </w:p>
    <w:p>
      <w:pPr>
        <w:numPr>
          <w:ilvl w:val="0"/>
          <w:numId w:val="1003"/>
        </w:numPr>
        <w:pStyle w:val="Compact"/>
      </w:pPr>
      <w:r>
        <w:rPr>
          <w:bCs/>
          <w:b/>
        </w:rPr>
        <w:t xml:space="preserve">TikTok/Instagram Localization:</w:t>
      </w:r>
      <w:r>
        <w:t xml:space="preserve"> </w:t>
      </w:r>
      <w:r>
        <w:t xml:space="preserve">Partnering with Moscow-based automotive influencers (e.g., @MoscowCarLife) for "Mechanic in 60 Seconds" videos showing real-time diagnostics, targeting Russian-speaking audiences under 35.</w:t>
      </w:r>
    </w:p>
    <w:p>
      <w:pPr>
        <w:numPr>
          <w:ilvl w:val="0"/>
          <w:numId w:val="1003"/>
        </w:numPr>
        <w:pStyle w:val="Compact"/>
      </w:pPr>
      <w:r>
        <w:rPr>
          <w:bCs/>
          <w:b/>
        </w:rPr>
        <w:t xml:space="preserve">Yandex.Direct Campaigns:</w:t>
      </w:r>
      <w:r>
        <w:t xml:space="preserve"> </w:t>
      </w:r>
      <w:r>
        <w:t xml:space="preserve">Geo-targeted ads using Moscow-specific keywords like "mechanic near me," "автосервис в москве" with emergency service CTAs for nighttime breakdowns (peak demand 8-11 PM).</w:t>
      </w:r>
    </w:p>
    <w:p>
      <w:pPr>
        <w:numPr>
          <w:ilvl w:val="0"/>
          <w:numId w:val="1003"/>
        </w:numPr>
        <w:pStyle w:val="Compact"/>
      </w:pPr>
      <w:r>
        <w:rPr>
          <w:bCs/>
          <w:b/>
        </w:rPr>
        <w:t xml:space="preserve">Telegram Channel Integration:</w:t>
      </w:r>
      <w:r>
        <w:t xml:space="preserve"> </w:t>
      </w:r>
      <w:r>
        <w:t xml:space="preserve">Offering free winter readiness check via Telegram bot – a platform used by 92% of Moscow residents for daily updates.</w:t>
      </w:r>
    </w:p>
    <w:bookmarkEnd w:id="24"/>
    <w:bookmarkStart w:id="25" w:name="X88d70393685fb525da5106d63841756e0de19ec"/>
    <w:p>
      <w:pPr>
        <w:pStyle w:val="Heading3"/>
      </w:pPr>
      <w:r>
        <w:t xml:space="preserve">Hyperlocal Community Building (30% of Budget)</w:t>
      </w:r>
    </w:p>
    <w:p>
      <w:pPr>
        <w:numPr>
          <w:ilvl w:val="0"/>
          <w:numId w:val="1004"/>
        </w:numPr>
        <w:pStyle w:val="Compact"/>
      </w:pPr>
      <w:r>
        <w:rPr>
          <w:bCs/>
          <w:b/>
        </w:rPr>
        <w:t xml:space="preserve">Moscow District Partnerships:</w:t>
      </w:r>
      <w:r>
        <w:t xml:space="preserve"> </w:t>
      </w:r>
      <w:r>
        <w:t xml:space="preserve">Co-hosting free car health checks at metro stations (Moskvoretskaya, Krasnaya Presnya) during rush hours with local delivery apps like Yandex.Eda.</w:t>
      </w:r>
    </w:p>
    <w:p>
      <w:pPr>
        <w:numPr>
          <w:ilvl w:val="0"/>
          <w:numId w:val="1004"/>
        </w:numPr>
        <w:pStyle w:val="Compact"/>
      </w:pPr>
      <w:r>
        <w:rPr>
          <w:bCs/>
          <w:b/>
        </w:rPr>
        <w:t xml:space="preserve">Corporate Alliances:</w:t>
      </w:r>
      <w:r>
        <w:t xml:space="preserve"> </w:t>
      </w:r>
      <w:r>
        <w:t xml:space="preserve">Exclusive contracts with Moscow-based companies (e.g., Sberbank, Gazprom) for employee discounts – targeting business fleet segment through corporate sales teams.</w:t>
      </w:r>
    </w:p>
    <w:p>
      <w:pPr>
        <w:numPr>
          <w:ilvl w:val="0"/>
          <w:numId w:val="1004"/>
        </w:numPr>
        <w:pStyle w:val="Compact"/>
      </w:pPr>
      <w:r>
        <w:rPr>
          <w:bCs/>
          <w:b/>
        </w:rPr>
        <w:t xml:space="preserve">Winter Event Sponsorship:</w:t>
      </w:r>
      <w:r>
        <w:t xml:space="preserve"> </w:t>
      </w:r>
      <w:r>
        <w:t xml:space="preserve">Funding "Moscow Car Winter Survival" workshops at Moscow City Center with free tire chains and mechanic Q&amp;As during January snowfall events.</w:t>
      </w:r>
    </w:p>
    <w:bookmarkEnd w:id="25"/>
    <w:bookmarkStart w:id="26" w:name="brand-trust-mechanics-10-of-budget"/>
    <w:p>
      <w:pPr>
        <w:pStyle w:val="Heading3"/>
      </w:pPr>
      <w:r>
        <w:t xml:space="preserve">Brand Trust Mechanics (10% of Budget)</w:t>
      </w:r>
    </w:p>
    <w:p>
      <w:pPr>
        <w:numPr>
          <w:ilvl w:val="0"/>
          <w:numId w:val="1005"/>
        </w:numPr>
        <w:pStyle w:val="Compact"/>
      </w:pPr>
      <w:r>
        <w:rPr>
          <w:bCs/>
          <w:b/>
        </w:rPr>
        <w:t xml:space="preserve">Transparent Pricing Portal:</w:t>
      </w:r>
      <w:r>
        <w:t xml:space="preserve"> </w:t>
      </w:r>
      <w:r>
        <w:t xml:space="preserve">Online tool showing real-time costs for common Moscow issues (e.g., "Toyota Camry brake replacement: 4,500–6,200 RUB") to combat hidden fees.</w:t>
      </w:r>
    </w:p>
    <w:p>
      <w:pPr>
        <w:numPr>
          <w:ilvl w:val="0"/>
          <w:numId w:val="1005"/>
        </w:numPr>
        <w:pStyle w:val="Compact"/>
      </w:pPr>
      <w:r>
        <w:rPr>
          <w:bCs/>
          <w:b/>
        </w:rPr>
        <w:t xml:space="preserve">After-Service Guarantee:</w:t>
      </w:r>
      <w:r>
        <w:t xml:space="preserve"> </w:t>
      </w:r>
      <w:r>
        <w:t xml:space="preserve">12-month warranty on all parts and labor – exceeding Russia's standard 3-month minimum – with mechanic-signed service notes in Russian.</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infrastructure (app, Yandex campaigns), secure metro station partnerships, and train all Moscow mechanics on Rosstandart certification protocols. Target: 500 app downloads.</w:t>
      </w:r>
    </w:p>
    <w:p>
      <w:pPr>
        <w:pStyle w:val="BodyText"/>
      </w:pPr>
      <w:r>
        <w:rPr>
          <w:bCs/>
          <w:b/>
        </w:rPr>
        <w:t xml:space="preserve">Months 4-6:</w:t>
      </w:r>
      <w:r>
        <w:t xml:space="preserve"> </w:t>
      </w:r>
      <w:r>
        <w:t xml:space="preserve">Roll out seasonal bundles, activate corporate contracts with 3 major Moscow companies. Target: 25% customer retention rate.</w:t>
      </w:r>
    </w:p>
    <w:p>
      <w:pPr>
        <w:pStyle w:val="BodyText"/>
      </w:pPr>
      <w:r>
        <w:rPr>
          <w:bCs/>
          <w:b/>
        </w:rPr>
        <w:t xml:space="preserve">Months 7-12:</w:t>
      </w:r>
      <w:r>
        <w:t xml:space="preserve"> </w:t>
      </w:r>
      <w:r>
        <w:t xml:space="preserve">Expand district partnerships to cover all major Moscow boroughs. Target: Achieve Top 3 rating on Yandex.Maps for mechanic services in Moscow.</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Expected Outcome</w:t>
      </w:r>
    </w:p>
    <w:p>
      <w:pPr>
        <w:pStyle w:val="BodyText"/>
      </w:pPr>
      <w:r>
        <w:t xml:space="preserve">Digital Marketing &amp; App Development</w:t>
      </w:r>
    </w:p>
    <w:p>
      <w:pPr>
        <w:pStyle w:val="BodyText"/>
      </w:pPr>
      <w:r>
        <w:t xml:space="preserve">45%</w:t>
      </w:r>
    </w:p>
    <w:p>
      <w:pPr>
        <w:pStyle w:val="BodyText"/>
      </w:pPr>
      <w:r>
        <w:t xml:space="preserve">Russia Moscow app adoption; 30% online booking increase</w:t>
      </w:r>
    </w:p>
    <w:p>
      <w:pPr>
        <w:pStyle w:val="BodyText"/>
      </w:pPr>
      <w:r>
        <w:t xml:space="preserve">Hyperlocal Events &amp; Partnerships</w:t>
      </w:r>
    </w:p>
    <w:p>
      <w:pPr>
        <w:pStyle w:val="BodyText"/>
      </w:pPr>
      <w:r>
        <w:t xml:space="preserve">30%</w:t>
      </w:r>
    </w:p>
    <w:p>
      <w:pPr>
        <w:pStyle w:val="BodyText"/>
      </w:pPr>
      <w:r>
        <w:t xml:space="preserve">Moscow district recognition (5+ metro stations)</w:t>
      </w:r>
    </w:p>
    <w:p>
      <w:pPr>
        <w:pStyle w:val="BodyText"/>
      </w:pPr>
      <w:r>
        <w:t xml:space="preserve">Brand Trust Initiatives</w:t>
      </w:r>
    </w:p>
    <w:p>
      <w:pPr>
        <w:pStyle w:val="BodyText"/>
      </w:pPr>
      <w:r>
        <w:t xml:space="preserve">15%</w:t>
      </w:r>
    </w:p>
    <w:p>
      <w:pPr>
        <w:pStyle w:val="BodyText"/>
      </w:pPr>
      <w:r>
        <w:t xml:space="preserve">Customer retention above 70% (vs. industry avg. 48%)</w:t>
      </w:r>
    </w:p>
    <w:p>
      <w:pPr>
        <w:pStyle w:val="BodyText"/>
      </w:pPr>
      <w:r>
        <w:t xml:space="preserve">Analytics &amp; Optimization</w:t>
      </w:r>
    </w:p>
    <w:p>
      <w:pPr>
        <w:pStyle w:val="BodyText"/>
      </w:pPr>
      <w:r>
        <w:t xml:space="preserve">10%</w:t>
      </w:r>
    </w:p>
    <w:p>
      <w:pPr>
        <w:pStyle w:val="BodyText"/>
      </w:pPr>
      <w:r>
        <w:t xml:space="preserve">Data-driven tactic refinement for Russia Moscow market</w:t>
      </w:r>
    </w:p>
    <w:bookmarkEnd w:id="29"/>
    <w:bookmarkStart w:id="30" w:name="Xadf5df88fb9fe835f414e6b47516e3aa41feeaa"/>
    <w:p>
      <w:pPr>
        <w:pStyle w:val="Heading2"/>
      </w:pPr>
      <w:r>
        <w:t xml:space="preserve">Measurement &amp; KPIs for Russia Moscow Success</w:t>
      </w:r>
    </w:p>
    <w:p>
      <w:pPr>
        <w:pStyle w:val="FirstParagraph"/>
      </w:pPr>
      <w:r>
        <w:t xml:space="preserve">We track three critical metrics specific to our Mechanic service in Moscow:</w:t>
      </w:r>
    </w:p>
    <w:p>
      <w:pPr>
        <w:numPr>
          <w:ilvl w:val="0"/>
          <w:numId w:val="1006"/>
        </w:numPr>
        <w:pStyle w:val="Compact"/>
      </w:pPr>
      <w:r>
        <w:rPr>
          <w:bCs/>
          <w:b/>
        </w:rPr>
        <w:t xml:space="preserve">Trust Index:</w:t>
      </w:r>
      <w:r>
        <w:t xml:space="preserve"> </w:t>
      </w:r>
      <w:r>
        <w:t xml:space="preserve">Measured via post-service NPS surveys asking "Would you recommend this mechanic to a friend in Russia?" Target: 75+ (current market avg: 48).</w:t>
      </w:r>
    </w:p>
    <w:p>
      <w:pPr>
        <w:numPr>
          <w:ilvl w:val="0"/>
          <w:numId w:val="1006"/>
        </w:numPr>
        <w:pStyle w:val="Compact"/>
      </w:pPr>
      <w:r>
        <w:rPr>
          <w:bCs/>
          <w:b/>
        </w:rPr>
        <w:t xml:space="preserve">Moscow Service Frequency:</w:t>
      </w:r>
      <w:r>
        <w:t xml:space="preserve"> </w:t>
      </w:r>
      <w:r>
        <w:t xml:space="preserve">Number of repeat visits per vehicle annually. Target: 2.1 visits (vs. industry average of 1.3).</w:t>
      </w:r>
    </w:p>
    <w:p>
      <w:pPr>
        <w:numPr>
          <w:ilvl w:val="0"/>
          <w:numId w:val="1006"/>
        </w:numPr>
        <w:pStyle w:val="Compact"/>
      </w:pPr>
      <w:r>
        <w:rPr>
          <w:bCs/>
          <w:b/>
        </w:rPr>
        <w:t xml:space="preserve">Digital Adoption Rate:</w:t>
      </w:r>
      <w:r>
        <w:t xml:space="preserve"> </w:t>
      </w:r>
      <w:r>
        <w:t xml:space="preserve">Percentage using app for booking/maintenance tracking in Russia Moscow context. Target: 65% by Year 2.</w:t>
      </w:r>
    </w:p>
    <w:bookmarkEnd w:id="30"/>
    <w:bookmarkStart w:id="31" w:name="X3c2a459467a316442900198683384a4b167913b"/>
    <w:p>
      <w:pPr>
        <w:pStyle w:val="Heading2"/>
      </w:pPr>
      <w:r>
        <w:t xml:space="preserve">Conclusion: Mechanic Excellence in the Heart of Russia</w:t>
      </w:r>
    </w:p>
    <w:p>
      <w:pPr>
        <w:pStyle w:val="FirstParagraph"/>
      </w:pPr>
      <w:r>
        <w:t xml:space="preserve">This Marketing Plan positions AutoFix Pro not merely as a mechanic service, but as an essential urban partner for Moscow's driving community. By embedding our operations within Moscow's daily rhythms – from seasonal weather challenges to digital habits – we transform the mechanic experience into a trusted, seamless part of urban life. Our commitment to Rosstandart-certified expertise combined with Russia-specific digital solutions ensures we don't just serve cars; we build lasting relationships with Moscow drivers who demand reliability in every mile. This approach delivers measurable market leadership while honoring the unique needs of Russia Moscow's automotive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Russia Moscow</dc:title>
  <dc:creator/>
  <dc:language>en</dc:language>
  <cp:keywords/>
  <dcterms:created xsi:type="dcterms:W3CDTF">2026-07-23T14:13:35Z</dcterms:created>
  <dcterms:modified xsi:type="dcterms:W3CDTF">2026-07-23T14:13:35Z</dcterms:modified>
</cp:coreProperties>
</file>

<file path=docProps/custom.xml><?xml version="1.0" encoding="utf-8"?>
<Properties xmlns="http://schemas.openxmlformats.org/officeDocument/2006/custom-properties" xmlns:vt="http://schemas.openxmlformats.org/officeDocument/2006/docPropsVTypes"/>
</file>